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205118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734D5B" w:rsidRPr="000A0292" w:rsidRDefault="00734D5B" w:rsidP="00734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B54513" w:rsidRPr="00961302" w:rsidRDefault="00B54513" w:rsidP="00961302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C00000"/>
        </w:rPr>
      </w:pPr>
      <w:r w:rsidRPr="00961302">
        <w:rPr>
          <w:rFonts w:ascii="Times New Roman" w:hAnsi="Times New Roman" w:cs="Times New Roman"/>
          <w:b/>
          <w:iCs/>
          <w:caps/>
          <w:color w:val="C00000"/>
        </w:rPr>
        <w:t>Меламиноалкидная эмаль МЛ-12 ПТС</w:t>
      </w:r>
    </w:p>
    <w:p w:rsidR="000A0292" w:rsidRPr="000A0292" w:rsidRDefault="000A0292" w:rsidP="000A02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B54513" w:rsidRPr="00961302" w:rsidRDefault="00B54513" w:rsidP="000A0292">
      <w:pPr>
        <w:pStyle w:val="2"/>
        <w:tabs>
          <w:tab w:val="left" w:pos="426"/>
        </w:tabs>
        <w:spacing w:after="0" w:line="240" w:lineRule="exact"/>
        <w:ind w:left="0"/>
        <w:jc w:val="both"/>
        <w:rPr>
          <w:rFonts w:ascii="Times New Roman" w:hAnsi="Times New Roman" w:cs="Times New Roman"/>
          <w:iCs/>
        </w:rPr>
      </w:pPr>
      <w:r w:rsidRPr="00961302">
        <w:rPr>
          <w:rFonts w:ascii="Times New Roman" w:hAnsi="Times New Roman" w:cs="Times New Roman"/>
          <w:b/>
          <w:color w:val="000099"/>
        </w:rPr>
        <w:t>Область применения разработки:</w:t>
      </w:r>
      <w:r w:rsidRPr="00961302">
        <w:rPr>
          <w:rFonts w:ascii="Times New Roman" w:hAnsi="Times New Roman" w:cs="Times New Roman"/>
          <w:b/>
        </w:rPr>
        <w:t xml:space="preserve"> </w:t>
      </w:r>
      <w:r w:rsidRPr="00961302">
        <w:rPr>
          <w:rFonts w:ascii="Times New Roman" w:hAnsi="Times New Roman" w:cs="Times New Roman"/>
          <w:iCs/>
        </w:rPr>
        <w:t>для окраски металлических поверхн</w:t>
      </w:r>
      <w:r w:rsidRPr="00961302">
        <w:rPr>
          <w:rFonts w:ascii="Times New Roman" w:hAnsi="Times New Roman" w:cs="Times New Roman"/>
          <w:iCs/>
        </w:rPr>
        <w:t>о</w:t>
      </w:r>
      <w:r w:rsidRPr="00961302">
        <w:rPr>
          <w:rFonts w:ascii="Times New Roman" w:hAnsi="Times New Roman" w:cs="Times New Roman"/>
          <w:iCs/>
        </w:rPr>
        <w:t>стей, предварительно подготовленных и загрунтованных алкидными или эпокси</w:t>
      </w:r>
      <w:r w:rsidRPr="00961302">
        <w:rPr>
          <w:rFonts w:ascii="Times New Roman" w:hAnsi="Times New Roman" w:cs="Times New Roman"/>
          <w:iCs/>
        </w:rPr>
        <w:t>д</w:t>
      </w:r>
      <w:r w:rsidRPr="00961302">
        <w:rPr>
          <w:rFonts w:ascii="Times New Roman" w:hAnsi="Times New Roman" w:cs="Times New Roman"/>
          <w:iCs/>
        </w:rPr>
        <w:t>ными антикоррозионными грунтовками, подвергающихся атмосферным во</w:t>
      </w:r>
      <w:r w:rsidRPr="00961302">
        <w:rPr>
          <w:rFonts w:ascii="Times New Roman" w:hAnsi="Times New Roman" w:cs="Times New Roman"/>
          <w:iCs/>
        </w:rPr>
        <w:t>з</w:t>
      </w:r>
      <w:r w:rsidRPr="00961302">
        <w:rPr>
          <w:rFonts w:ascii="Times New Roman" w:hAnsi="Times New Roman" w:cs="Times New Roman"/>
          <w:iCs/>
        </w:rPr>
        <w:t xml:space="preserve">действиям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 w:rsidRPr="00961302">
        <w:rPr>
          <w:rFonts w:ascii="Times New Roman" w:hAnsi="Times New Roman" w:cs="Times New Roman"/>
          <w:b/>
          <w:iCs/>
          <w:color w:val="000099"/>
        </w:rPr>
        <w:t>Краткая суть разработки:</w:t>
      </w:r>
      <w:r w:rsidRPr="00961302">
        <w:rPr>
          <w:rFonts w:ascii="Times New Roman" w:hAnsi="Times New Roman" w:cs="Times New Roman"/>
          <w:b/>
          <w:iCs/>
        </w:rPr>
        <w:t xml:space="preserve"> </w:t>
      </w:r>
      <w:r w:rsidRPr="00961302">
        <w:rPr>
          <w:rFonts w:ascii="Times New Roman" w:hAnsi="Times New Roman" w:cs="Times New Roman"/>
          <w:color w:val="000000"/>
        </w:rPr>
        <w:t>создание рецептуры новой импортозамеща</w:t>
      </w:r>
      <w:r w:rsidRPr="00961302">
        <w:rPr>
          <w:rFonts w:ascii="Times New Roman" w:hAnsi="Times New Roman" w:cs="Times New Roman"/>
          <w:color w:val="000000"/>
        </w:rPr>
        <w:t>ю</w:t>
      </w:r>
      <w:r w:rsidRPr="00961302">
        <w:rPr>
          <w:rFonts w:ascii="Times New Roman" w:hAnsi="Times New Roman" w:cs="Times New Roman"/>
          <w:color w:val="000000"/>
        </w:rPr>
        <w:t>щей меламиноалкидной эмали на основе отечественных пленкообразоват</w:t>
      </w:r>
      <w:r w:rsidRPr="00961302">
        <w:rPr>
          <w:rFonts w:ascii="Times New Roman" w:hAnsi="Times New Roman" w:cs="Times New Roman"/>
          <w:color w:val="000000"/>
        </w:rPr>
        <w:t>е</w:t>
      </w:r>
      <w:r w:rsidRPr="00961302">
        <w:rPr>
          <w:rFonts w:ascii="Times New Roman" w:hAnsi="Times New Roman" w:cs="Times New Roman"/>
          <w:color w:val="000000"/>
        </w:rPr>
        <w:t>лей и растворителей</w:t>
      </w:r>
    </w:p>
    <w:p w:rsidR="00B54513" w:rsidRPr="00961302" w:rsidRDefault="00B54513" w:rsidP="000A029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pacing w:val="-2"/>
        </w:rPr>
      </w:pPr>
      <w:r w:rsidRPr="00961302">
        <w:rPr>
          <w:rFonts w:ascii="Times New Roman" w:hAnsi="Times New Roman" w:cs="Times New Roman"/>
          <w:b/>
          <w:iCs/>
          <w:color w:val="000099"/>
          <w:spacing w:val="-2"/>
        </w:rPr>
        <w:t>Основные технические характеристики разработки</w:t>
      </w:r>
      <w:r w:rsidRPr="00961302">
        <w:rPr>
          <w:rFonts w:ascii="Times New Roman" w:hAnsi="Times New Roman" w:cs="Times New Roman"/>
          <w:b/>
          <w:iCs/>
          <w:spacing w:val="-2"/>
        </w:rPr>
        <w:t xml:space="preserve">: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 xml:space="preserve">– цвет – карминово-красный под </w:t>
      </w:r>
      <w:r w:rsidRPr="00961302">
        <w:rPr>
          <w:rFonts w:ascii="Times New Roman" w:hAnsi="Times New Roman" w:cs="Times New Roman"/>
          <w:spacing w:val="-2"/>
          <w:lang w:val="en-US"/>
        </w:rPr>
        <w:t>RAL</w:t>
      </w:r>
      <w:r w:rsidRPr="00961302">
        <w:rPr>
          <w:rFonts w:ascii="Times New Roman" w:hAnsi="Times New Roman" w:cs="Times New Roman"/>
          <w:spacing w:val="-2"/>
        </w:rPr>
        <w:t xml:space="preserve"> 3002 и черно-коричневый под </w:t>
      </w:r>
      <w:r w:rsidRPr="00961302">
        <w:rPr>
          <w:rFonts w:ascii="Times New Roman" w:hAnsi="Times New Roman" w:cs="Times New Roman"/>
          <w:spacing w:val="-2"/>
          <w:lang w:val="en-US"/>
        </w:rPr>
        <w:t>RAL</w:t>
      </w:r>
      <w:r w:rsidRPr="00961302">
        <w:rPr>
          <w:rFonts w:ascii="Times New Roman" w:hAnsi="Times New Roman" w:cs="Times New Roman"/>
          <w:spacing w:val="-2"/>
        </w:rPr>
        <w:t xml:space="preserve"> 8022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>– время высыхания до степени 3 эмалевых покрытий при температуре (80</w:t>
      </w:r>
      <w:r w:rsidRPr="00961302">
        <w:rPr>
          <w:rFonts w:ascii="Times New Roman" w:hAnsi="Times New Roman" w:cs="Times New Roman"/>
          <w:spacing w:val="-2"/>
        </w:rPr>
        <w:sym w:font="Symbol" w:char="F0B1"/>
      </w:r>
      <w:r w:rsidRPr="00961302">
        <w:rPr>
          <w:rFonts w:ascii="Times New Roman" w:hAnsi="Times New Roman" w:cs="Times New Roman"/>
          <w:spacing w:val="-2"/>
        </w:rPr>
        <w:t>2)</w:t>
      </w:r>
      <w:bookmarkStart w:id="1" w:name="OLE_LINK1"/>
      <w:bookmarkStart w:id="2" w:name="OLE_LINK2"/>
      <w:r w:rsidRPr="00961302">
        <w:rPr>
          <w:rFonts w:ascii="Times New Roman" w:hAnsi="Times New Roman" w:cs="Times New Roman"/>
          <w:spacing w:val="-2"/>
          <w:vertAlign w:val="superscript"/>
        </w:rPr>
        <w:t>о</w:t>
      </w:r>
      <w:r w:rsidRPr="00961302">
        <w:rPr>
          <w:rFonts w:ascii="Times New Roman" w:hAnsi="Times New Roman" w:cs="Times New Roman"/>
          <w:spacing w:val="-2"/>
        </w:rPr>
        <w:t>С</w:t>
      </w:r>
      <w:bookmarkEnd w:id="1"/>
      <w:bookmarkEnd w:id="2"/>
      <w:r w:rsidRPr="00961302">
        <w:rPr>
          <w:rFonts w:ascii="Times New Roman" w:hAnsi="Times New Roman" w:cs="Times New Roman"/>
          <w:spacing w:val="-2"/>
        </w:rPr>
        <w:t xml:space="preserve"> – не более 60 мин., при температуре (110</w:t>
      </w:r>
      <w:r w:rsidRPr="00961302">
        <w:rPr>
          <w:rFonts w:ascii="Times New Roman" w:hAnsi="Times New Roman" w:cs="Times New Roman"/>
          <w:spacing w:val="-2"/>
        </w:rPr>
        <w:sym w:font="Symbol" w:char="F0B1"/>
      </w:r>
      <w:r w:rsidRPr="00961302">
        <w:rPr>
          <w:rFonts w:ascii="Times New Roman" w:hAnsi="Times New Roman" w:cs="Times New Roman"/>
          <w:spacing w:val="-2"/>
        </w:rPr>
        <w:t>2)</w:t>
      </w:r>
      <w:r w:rsidRPr="00961302">
        <w:rPr>
          <w:rFonts w:ascii="Times New Roman" w:hAnsi="Times New Roman" w:cs="Times New Roman"/>
          <w:spacing w:val="-2"/>
          <w:vertAlign w:val="superscript"/>
        </w:rPr>
        <w:t>о</w:t>
      </w:r>
      <w:r w:rsidRPr="00961302">
        <w:rPr>
          <w:rFonts w:ascii="Times New Roman" w:hAnsi="Times New Roman" w:cs="Times New Roman"/>
          <w:spacing w:val="-2"/>
        </w:rPr>
        <w:t>С – не более 20 мин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 xml:space="preserve">– эластичность покрытий при изгибе – не более 1 мм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>– твердость по маятниковому пр</w:t>
      </w:r>
      <w:r w:rsidRPr="00961302">
        <w:rPr>
          <w:rFonts w:ascii="Times New Roman" w:hAnsi="Times New Roman" w:cs="Times New Roman"/>
          <w:spacing w:val="-2"/>
        </w:rPr>
        <w:t>и</w:t>
      </w:r>
      <w:r w:rsidRPr="00961302">
        <w:rPr>
          <w:rFonts w:ascii="Times New Roman" w:hAnsi="Times New Roman" w:cs="Times New Roman"/>
          <w:spacing w:val="-2"/>
        </w:rPr>
        <w:t xml:space="preserve">бору – не менее 0,25 отн. ед.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 xml:space="preserve">– адгезия – не более 1 балла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>– прочность покрытия при ударе – не м</w:t>
      </w:r>
      <w:r w:rsidRPr="00961302">
        <w:rPr>
          <w:rFonts w:ascii="Times New Roman" w:hAnsi="Times New Roman" w:cs="Times New Roman"/>
          <w:spacing w:val="-2"/>
        </w:rPr>
        <w:t>е</w:t>
      </w:r>
      <w:r w:rsidRPr="00961302">
        <w:rPr>
          <w:rFonts w:ascii="Times New Roman" w:hAnsi="Times New Roman" w:cs="Times New Roman"/>
          <w:spacing w:val="-2"/>
        </w:rPr>
        <w:t xml:space="preserve">нее 45 см </w:t>
      </w:r>
    </w:p>
    <w:p w:rsidR="00B54513" w:rsidRPr="00961302" w:rsidRDefault="00B54513" w:rsidP="000A0292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pacing w:val="-2"/>
        </w:rPr>
      </w:pPr>
      <w:r w:rsidRPr="00961302">
        <w:rPr>
          <w:rFonts w:ascii="Times New Roman" w:hAnsi="Times New Roman" w:cs="Times New Roman"/>
          <w:spacing w:val="-2"/>
        </w:rPr>
        <w:t>– стойкость к статическому воздействию жидкостей соответствует треб</w:t>
      </w:r>
      <w:r w:rsidRPr="00961302">
        <w:rPr>
          <w:rFonts w:ascii="Times New Roman" w:hAnsi="Times New Roman" w:cs="Times New Roman"/>
          <w:spacing w:val="-2"/>
        </w:rPr>
        <w:t>о</w:t>
      </w:r>
      <w:r w:rsidRPr="00961302">
        <w:rPr>
          <w:rFonts w:ascii="Times New Roman" w:hAnsi="Times New Roman" w:cs="Times New Roman"/>
          <w:spacing w:val="-2"/>
        </w:rPr>
        <w:t xml:space="preserve">ваниям к меламиноалкидным эмалям горячей сушки </w:t>
      </w:r>
    </w:p>
    <w:p w:rsidR="000A0292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1302">
        <w:rPr>
          <w:rFonts w:ascii="Times New Roman" w:hAnsi="Times New Roman" w:cs="Times New Roman"/>
          <w:b/>
          <w:iCs/>
          <w:color w:val="000099"/>
          <w:spacing w:val="-2"/>
        </w:rPr>
        <w:t>Технико-экономические результаты внедрения:</w:t>
      </w:r>
      <w:r w:rsidRPr="00961302">
        <w:rPr>
          <w:rFonts w:ascii="Times New Roman" w:hAnsi="Times New Roman" w:cs="Times New Roman"/>
          <w:bCs/>
          <w:i/>
        </w:rPr>
        <w:t xml:space="preserve"> </w:t>
      </w:r>
      <w:r w:rsidRPr="00961302">
        <w:rPr>
          <w:rFonts w:ascii="Times New Roman" w:hAnsi="Times New Roman" w:cs="Times New Roman"/>
          <w:bCs/>
        </w:rPr>
        <w:t>внедрено на ОАО «Лак</w:t>
      </w:r>
      <w:r w:rsidRPr="00961302">
        <w:rPr>
          <w:rFonts w:ascii="Times New Roman" w:hAnsi="Times New Roman" w:cs="Times New Roman"/>
          <w:bCs/>
        </w:rPr>
        <w:t>о</w:t>
      </w:r>
      <w:r w:rsidRPr="00961302">
        <w:rPr>
          <w:rFonts w:ascii="Times New Roman" w:hAnsi="Times New Roman" w:cs="Times New Roman"/>
          <w:bCs/>
        </w:rPr>
        <w:t xml:space="preserve">краска», г. Лида. </w:t>
      </w:r>
      <w:r w:rsidRPr="00961302">
        <w:rPr>
          <w:rFonts w:ascii="Times New Roman" w:hAnsi="Times New Roman" w:cs="Times New Roman"/>
          <w:iCs/>
          <w:caps/>
        </w:rPr>
        <w:t xml:space="preserve">ТУ ВY </w:t>
      </w:r>
      <w:r w:rsidRPr="00961302">
        <w:rPr>
          <w:rFonts w:ascii="Times New Roman" w:hAnsi="Times New Roman" w:cs="Times New Roman"/>
          <w:caps/>
        </w:rPr>
        <w:t xml:space="preserve">100354659.070-2007, </w:t>
      </w:r>
      <w:r w:rsidRPr="00961302">
        <w:rPr>
          <w:rFonts w:ascii="Times New Roman" w:hAnsi="Times New Roman" w:cs="Times New Roman"/>
          <w:iCs/>
          <w:caps/>
        </w:rPr>
        <w:t xml:space="preserve">РЦ ВY </w:t>
      </w:r>
      <w:r w:rsidRPr="00961302">
        <w:rPr>
          <w:rFonts w:ascii="Times New Roman" w:hAnsi="Times New Roman" w:cs="Times New Roman"/>
          <w:caps/>
        </w:rPr>
        <w:t xml:space="preserve">100354659.070-2010. </w:t>
      </w:r>
      <w:r w:rsidRPr="00961302">
        <w:rPr>
          <w:rFonts w:ascii="Times New Roman" w:hAnsi="Times New Roman" w:cs="Times New Roman"/>
          <w:bCs/>
        </w:rPr>
        <w:t xml:space="preserve">Опытно-промышленная партия 10 т для реализации на РУП «МТЗ». </w:t>
      </w:r>
    </w:p>
    <w:p w:rsidR="00B54513" w:rsidRPr="00961302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</w:rPr>
      </w:pPr>
      <w:r w:rsidRPr="00961302">
        <w:rPr>
          <w:rFonts w:ascii="Times New Roman" w:hAnsi="Times New Roman" w:cs="Times New Roman"/>
          <w:b/>
          <w:iCs/>
          <w:color w:val="000099"/>
          <w:spacing w:val="-2"/>
        </w:rPr>
        <w:t>Форма защиты интеллектуальной собственности:</w:t>
      </w:r>
      <w:r w:rsidRPr="00961302">
        <w:rPr>
          <w:rFonts w:ascii="Times New Roman" w:hAnsi="Times New Roman" w:cs="Times New Roman"/>
          <w:spacing w:val="-6"/>
        </w:rPr>
        <w:t xml:space="preserve"> </w:t>
      </w:r>
      <w:r w:rsidRPr="00961302">
        <w:rPr>
          <w:rFonts w:ascii="Times New Roman" w:hAnsi="Times New Roman" w:cs="Times New Roman"/>
          <w:bCs/>
          <w:spacing w:val="-6"/>
        </w:rPr>
        <w:t>патенты РБ: 12400, 13373, 13332</w:t>
      </w:r>
    </w:p>
    <w:p w:rsidR="00B54513" w:rsidRPr="00961302" w:rsidRDefault="00B54513" w:rsidP="000A0292">
      <w:pPr>
        <w:spacing w:after="0" w:line="230" w:lineRule="exact"/>
        <w:jc w:val="both"/>
        <w:rPr>
          <w:rFonts w:ascii="Times New Roman" w:hAnsi="Times New Roman" w:cs="Times New Roman"/>
          <w:b/>
          <w:bCs/>
        </w:rPr>
      </w:pPr>
      <w:r w:rsidRPr="00961302">
        <w:rPr>
          <w:rFonts w:ascii="Times New Roman" w:hAnsi="Times New Roman" w:cs="Times New Roman"/>
          <w:b/>
          <w:bCs/>
          <w:color w:val="000099"/>
        </w:rPr>
        <w:t>Сравнение</w:t>
      </w:r>
      <w:r w:rsidRPr="00961302">
        <w:rPr>
          <w:rFonts w:ascii="Times New Roman" w:hAnsi="Times New Roman" w:cs="Times New Roman"/>
          <w:b/>
          <w:bCs/>
        </w:rPr>
        <w:t xml:space="preserve"> </w:t>
      </w:r>
      <w:r w:rsidRPr="00961302">
        <w:rPr>
          <w:rFonts w:ascii="Times New Roman" w:hAnsi="Times New Roman" w:cs="Times New Roman"/>
          <w:b/>
          <w:bCs/>
          <w:color w:val="000099"/>
        </w:rPr>
        <w:t>разработки с аналогами:</w:t>
      </w:r>
      <w:r w:rsidRPr="00961302">
        <w:rPr>
          <w:rFonts w:ascii="Times New Roman" w:hAnsi="Times New Roman" w:cs="Times New Roman"/>
          <w:b/>
          <w:bCs/>
        </w:rPr>
        <w:t xml:space="preserve"> </w:t>
      </w:r>
      <w:r w:rsidRPr="00961302">
        <w:rPr>
          <w:rFonts w:ascii="Times New Roman" w:hAnsi="Times New Roman" w:cs="Times New Roman"/>
          <w:bCs/>
        </w:rPr>
        <w:t>п</w:t>
      </w:r>
      <w:r w:rsidRPr="00961302">
        <w:rPr>
          <w:rFonts w:ascii="Times New Roman" w:hAnsi="Times New Roman" w:cs="Times New Roman"/>
        </w:rPr>
        <w:t>окрытия эмали отверждаются при п</w:t>
      </w:r>
      <w:r w:rsidRPr="00961302">
        <w:rPr>
          <w:rFonts w:ascii="Times New Roman" w:hAnsi="Times New Roman" w:cs="Times New Roman"/>
        </w:rPr>
        <w:t>о</w:t>
      </w:r>
      <w:r w:rsidRPr="00961302">
        <w:rPr>
          <w:rFonts w:ascii="Times New Roman" w:hAnsi="Times New Roman" w:cs="Times New Roman"/>
        </w:rPr>
        <w:t>ниженной температуре − 80</w:t>
      </w:r>
      <w:r w:rsidRPr="00961302">
        <w:rPr>
          <w:rFonts w:ascii="Times New Roman" w:hAnsi="Times New Roman" w:cs="Times New Roman"/>
          <w:vertAlign w:val="superscript"/>
        </w:rPr>
        <w:t>о</w:t>
      </w:r>
      <w:r w:rsidRPr="00961302">
        <w:rPr>
          <w:rFonts w:ascii="Times New Roman" w:hAnsi="Times New Roman" w:cs="Times New Roman"/>
        </w:rPr>
        <w:t>С и  110</w:t>
      </w:r>
      <w:r w:rsidRPr="00961302">
        <w:rPr>
          <w:rFonts w:ascii="Times New Roman" w:hAnsi="Times New Roman" w:cs="Times New Roman"/>
          <w:vertAlign w:val="superscript"/>
        </w:rPr>
        <w:t xml:space="preserve"> о</w:t>
      </w:r>
      <w:r w:rsidRPr="00961302">
        <w:rPr>
          <w:rFonts w:ascii="Times New Roman" w:hAnsi="Times New Roman" w:cs="Times New Roman"/>
        </w:rPr>
        <w:t xml:space="preserve">С. Отечественный аналог – МЛ–12 – </w:t>
      </w:r>
      <w:r w:rsidR="000A0292">
        <w:rPr>
          <w:rFonts w:ascii="Times New Roman" w:hAnsi="Times New Roman" w:cs="Times New Roman"/>
        </w:rPr>
        <w:br/>
      </w:r>
      <w:r w:rsidRPr="00961302">
        <w:rPr>
          <w:rFonts w:ascii="Times New Roman" w:hAnsi="Times New Roman" w:cs="Times New Roman"/>
        </w:rPr>
        <w:t>отверждается при 135</w:t>
      </w:r>
      <w:r w:rsidRPr="00961302">
        <w:rPr>
          <w:rFonts w:ascii="Times New Roman" w:hAnsi="Times New Roman" w:cs="Times New Roman"/>
          <w:vertAlign w:val="superscript"/>
        </w:rPr>
        <w:t>о</w:t>
      </w:r>
      <w:r w:rsidRPr="00961302">
        <w:rPr>
          <w:rFonts w:ascii="Times New Roman" w:hAnsi="Times New Roman" w:cs="Times New Roman"/>
        </w:rPr>
        <w:t xml:space="preserve">С, зарубежный аналог </w:t>
      </w:r>
      <w:r w:rsidRPr="00961302">
        <w:rPr>
          <w:rFonts w:ascii="Times New Roman" w:hAnsi="Times New Roman" w:cs="Times New Roman"/>
          <w:bCs/>
          <w:lang w:val="en-US"/>
        </w:rPr>
        <w:t>Magyar</w:t>
      </w:r>
      <w:r w:rsidRPr="00961302">
        <w:rPr>
          <w:rFonts w:ascii="Times New Roman" w:hAnsi="Times New Roman" w:cs="Times New Roman"/>
          <w:bCs/>
        </w:rPr>
        <w:t>-</w:t>
      </w:r>
      <w:r w:rsidRPr="00961302">
        <w:rPr>
          <w:rFonts w:ascii="Times New Roman" w:hAnsi="Times New Roman" w:cs="Times New Roman"/>
          <w:bCs/>
          <w:lang w:val="en-US"/>
        </w:rPr>
        <w:t>Lakk</w:t>
      </w:r>
      <w:r w:rsidRPr="00961302">
        <w:rPr>
          <w:rFonts w:ascii="Times New Roman" w:hAnsi="Times New Roman" w:cs="Times New Roman"/>
        </w:rPr>
        <w:t xml:space="preserve"> </w:t>
      </w:r>
      <w:r w:rsidRPr="00961302">
        <w:rPr>
          <w:rFonts w:ascii="Times New Roman" w:hAnsi="Times New Roman" w:cs="Times New Roman"/>
          <w:bCs/>
        </w:rPr>
        <w:t>(</w:t>
      </w:r>
      <w:r w:rsidRPr="00961302">
        <w:rPr>
          <w:rFonts w:ascii="Times New Roman" w:hAnsi="Times New Roman" w:cs="Times New Roman"/>
          <w:bCs/>
          <w:lang w:val="en-US"/>
        </w:rPr>
        <w:t>Budapest</w:t>
      </w:r>
      <w:r w:rsidRPr="00961302">
        <w:rPr>
          <w:rFonts w:ascii="Times New Roman" w:hAnsi="Times New Roman" w:cs="Times New Roman"/>
          <w:bCs/>
        </w:rPr>
        <w:t>) – при 120</w:t>
      </w:r>
      <w:r w:rsidRPr="00961302">
        <w:rPr>
          <w:rFonts w:ascii="Times New Roman" w:hAnsi="Times New Roman" w:cs="Times New Roman"/>
          <w:vertAlign w:val="superscript"/>
        </w:rPr>
        <w:t>о</w:t>
      </w:r>
      <w:r w:rsidRPr="00961302">
        <w:rPr>
          <w:rFonts w:ascii="Times New Roman" w:hAnsi="Times New Roman" w:cs="Times New Roman"/>
        </w:rPr>
        <w:t>С. Формирующиеся покрытия обладают современным комплексом физ</w:t>
      </w:r>
      <w:r w:rsidRPr="00961302">
        <w:rPr>
          <w:rFonts w:ascii="Times New Roman" w:hAnsi="Times New Roman" w:cs="Times New Roman"/>
        </w:rPr>
        <w:t>и</w:t>
      </w:r>
      <w:r w:rsidRPr="00961302">
        <w:rPr>
          <w:rFonts w:ascii="Times New Roman" w:hAnsi="Times New Roman" w:cs="Times New Roman"/>
        </w:rPr>
        <w:t xml:space="preserve">ко-механических и защитных свойств. </w:t>
      </w:r>
      <w:r w:rsidRPr="00961302">
        <w:rPr>
          <w:rFonts w:ascii="Times New Roman" w:hAnsi="Times New Roman" w:cs="Times New Roman"/>
          <w:iCs/>
          <w:spacing w:val="-2"/>
        </w:rPr>
        <w:t>Покрытие, состо</w:t>
      </w:r>
      <w:r w:rsidRPr="00961302">
        <w:rPr>
          <w:rFonts w:ascii="Times New Roman" w:hAnsi="Times New Roman" w:cs="Times New Roman"/>
          <w:iCs/>
          <w:spacing w:val="-2"/>
        </w:rPr>
        <w:t>я</w:t>
      </w:r>
      <w:r w:rsidRPr="00961302">
        <w:rPr>
          <w:rFonts w:ascii="Times New Roman" w:hAnsi="Times New Roman" w:cs="Times New Roman"/>
          <w:iCs/>
          <w:spacing w:val="-2"/>
        </w:rPr>
        <w:t>щее из одного слоя эмали «МЛ-12ПТС», нанесенного на подготовленную загрунтованную повер</w:t>
      </w:r>
      <w:r w:rsidRPr="00961302">
        <w:rPr>
          <w:rFonts w:ascii="Times New Roman" w:hAnsi="Times New Roman" w:cs="Times New Roman"/>
          <w:iCs/>
          <w:spacing w:val="-2"/>
        </w:rPr>
        <w:t>х</w:t>
      </w:r>
      <w:r w:rsidRPr="00961302">
        <w:rPr>
          <w:rFonts w:ascii="Times New Roman" w:hAnsi="Times New Roman" w:cs="Times New Roman"/>
          <w:iCs/>
          <w:spacing w:val="-2"/>
        </w:rPr>
        <w:t>ность, в умеренном и х</w:t>
      </w:r>
      <w:r w:rsidRPr="00961302">
        <w:rPr>
          <w:rFonts w:ascii="Times New Roman" w:hAnsi="Times New Roman" w:cs="Times New Roman"/>
          <w:iCs/>
          <w:spacing w:val="-2"/>
        </w:rPr>
        <w:t>о</w:t>
      </w:r>
      <w:r w:rsidRPr="00961302">
        <w:rPr>
          <w:rFonts w:ascii="Times New Roman" w:hAnsi="Times New Roman" w:cs="Times New Roman"/>
          <w:iCs/>
          <w:spacing w:val="-2"/>
        </w:rPr>
        <w:t>лодном климате сохраняет защитные и декоративные свойс</w:t>
      </w:r>
      <w:r w:rsidRPr="00961302">
        <w:rPr>
          <w:rFonts w:ascii="Times New Roman" w:hAnsi="Times New Roman" w:cs="Times New Roman"/>
          <w:iCs/>
          <w:spacing w:val="-2"/>
        </w:rPr>
        <w:t>т</w:t>
      </w:r>
      <w:r w:rsidRPr="00961302">
        <w:rPr>
          <w:rFonts w:ascii="Times New Roman" w:hAnsi="Times New Roman" w:cs="Times New Roman"/>
          <w:iCs/>
          <w:spacing w:val="-2"/>
        </w:rPr>
        <w:t>ва в течение пяти лет до баллов не более АЗ1 и АД1.</w:t>
      </w:r>
    </w:p>
    <w:p w:rsidR="00B54513" w:rsidRPr="00961302" w:rsidRDefault="00B54513" w:rsidP="000A0292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61302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961302">
        <w:rPr>
          <w:rFonts w:ascii="Times New Roman" w:hAnsi="Times New Roman" w:cs="Times New Roman"/>
          <w:b/>
          <w:bCs/>
        </w:rPr>
        <w:t xml:space="preserve"> </w:t>
      </w:r>
      <w:r w:rsidRPr="00961302">
        <w:rPr>
          <w:rFonts w:ascii="Times New Roman" w:hAnsi="Times New Roman" w:cs="Times New Roman"/>
          <w:bCs/>
        </w:rPr>
        <w:t>Экономия энергор</w:t>
      </w:r>
      <w:r w:rsidRPr="00961302">
        <w:rPr>
          <w:rFonts w:ascii="Times New Roman" w:hAnsi="Times New Roman" w:cs="Times New Roman"/>
          <w:bCs/>
        </w:rPr>
        <w:t>е</w:t>
      </w:r>
      <w:r w:rsidRPr="00961302">
        <w:rPr>
          <w:rFonts w:ascii="Times New Roman" w:hAnsi="Times New Roman" w:cs="Times New Roman"/>
          <w:bCs/>
        </w:rPr>
        <w:t>сурсов на стадии получения лакокрасочных покрытий. И</w:t>
      </w:r>
      <w:r w:rsidRPr="00961302">
        <w:rPr>
          <w:rFonts w:ascii="Times New Roman" w:hAnsi="Times New Roman" w:cs="Times New Roman"/>
          <w:bCs/>
        </w:rPr>
        <w:t>м</w:t>
      </w:r>
      <w:r w:rsidRPr="00961302">
        <w:rPr>
          <w:rFonts w:ascii="Times New Roman" w:hAnsi="Times New Roman" w:cs="Times New Roman"/>
          <w:bCs/>
        </w:rPr>
        <w:t>портозамещение у предприятий–потребителей ЛКМ подо</w:t>
      </w:r>
      <w:r w:rsidRPr="00961302">
        <w:rPr>
          <w:rFonts w:ascii="Times New Roman" w:hAnsi="Times New Roman" w:cs="Times New Roman"/>
          <w:bCs/>
        </w:rPr>
        <w:t>б</w:t>
      </w:r>
      <w:r w:rsidRPr="00961302">
        <w:rPr>
          <w:rFonts w:ascii="Times New Roman" w:hAnsi="Times New Roman" w:cs="Times New Roman"/>
          <w:bCs/>
        </w:rPr>
        <w:t>ного класса</w:t>
      </w:r>
    </w:p>
    <w:p w:rsidR="00B54513" w:rsidRPr="00961302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1302">
        <w:rPr>
          <w:rFonts w:ascii="Times New Roman" w:hAnsi="Times New Roman" w:cs="Times New Roman"/>
          <w:b/>
          <w:bCs/>
          <w:color w:val="000099"/>
        </w:rPr>
        <w:t>Коммерческое предложение:</w:t>
      </w:r>
      <w:r w:rsidRPr="00961302">
        <w:rPr>
          <w:rFonts w:ascii="Times New Roman" w:hAnsi="Times New Roman" w:cs="Times New Roman"/>
          <w:b/>
          <w:bCs/>
        </w:rPr>
        <w:t xml:space="preserve"> </w:t>
      </w:r>
      <w:r w:rsidRPr="00961302">
        <w:rPr>
          <w:rFonts w:ascii="Times New Roman" w:hAnsi="Times New Roman" w:cs="Times New Roman"/>
          <w:bCs/>
        </w:rPr>
        <w:t>договор на выпо</w:t>
      </w:r>
      <w:r w:rsidRPr="00961302">
        <w:rPr>
          <w:rFonts w:ascii="Times New Roman" w:hAnsi="Times New Roman" w:cs="Times New Roman"/>
          <w:bCs/>
        </w:rPr>
        <w:t>л</w:t>
      </w:r>
      <w:r w:rsidRPr="00961302">
        <w:rPr>
          <w:rFonts w:ascii="Times New Roman" w:hAnsi="Times New Roman" w:cs="Times New Roman"/>
          <w:bCs/>
        </w:rPr>
        <w:t>нение работ</w:t>
      </w:r>
    </w:p>
    <w:p w:rsidR="00B54513" w:rsidRPr="000A0292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54513" w:rsidRPr="00961302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1302">
        <w:rPr>
          <w:rFonts w:ascii="Times New Roman" w:hAnsi="Times New Roman" w:cs="Times New Roman"/>
          <w:bCs/>
        </w:rPr>
        <w:t>Кафедра технологии нефтехимического синтеза и переработки полиме</w:t>
      </w:r>
      <w:r w:rsidRPr="00961302">
        <w:rPr>
          <w:rFonts w:ascii="Times New Roman" w:hAnsi="Times New Roman" w:cs="Times New Roman"/>
          <w:bCs/>
        </w:rPr>
        <w:t>р</w:t>
      </w:r>
      <w:r w:rsidRPr="00961302">
        <w:rPr>
          <w:rFonts w:ascii="Times New Roman" w:hAnsi="Times New Roman" w:cs="Times New Roman"/>
          <w:bCs/>
        </w:rPr>
        <w:t xml:space="preserve">ных материалов </w:t>
      </w:r>
    </w:p>
    <w:p w:rsidR="00FD41BC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  <w:lang w:val="en-US"/>
        </w:rPr>
      </w:pPr>
      <w:r w:rsidRPr="00961302">
        <w:rPr>
          <w:rFonts w:ascii="Times New Roman" w:hAnsi="Times New Roman" w:cs="Times New Roman"/>
          <w:b/>
          <w:bCs/>
          <w:color w:val="000099"/>
        </w:rPr>
        <w:t>Разработчики:</w:t>
      </w:r>
    </w:p>
    <w:p w:rsidR="00B54513" w:rsidRPr="0029318C" w:rsidRDefault="00B54513" w:rsidP="000A02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1302">
        <w:rPr>
          <w:rFonts w:ascii="Times New Roman" w:hAnsi="Times New Roman" w:cs="Times New Roman"/>
          <w:bCs/>
        </w:rPr>
        <w:t>Прокопчук Н.Р., Мартинкевич А.А., Лещинская И.К., Шу</w:t>
      </w:r>
      <w:r w:rsidR="000A0292">
        <w:rPr>
          <w:rFonts w:ascii="Times New Roman" w:hAnsi="Times New Roman" w:cs="Times New Roman"/>
          <w:bCs/>
        </w:rPr>
        <w:t>т</w:t>
      </w:r>
      <w:r w:rsidR="000A0292">
        <w:rPr>
          <w:rFonts w:ascii="Times New Roman" w:hAnsi="Times New Roman" w:cs="Times New Roman"/>
          <w:bCs/>
        </w:rPr>
        <w:t>о</w:t>
      </w:r>
      <w:r w:rsidR="000A0292">
        <w:rPr>
          <w:rFonts w:ascii="Times New Roman" w:hAnsi="Times New Roman" w:cs="Times New Roman"/>
          <w:bCs/>
        </w:rPr>
        <w:t>ва </w:t>
      </w:r>
      <w:r w:rsidR="0029318C">
        <w:rPr>
          <w:rFonts w:ascii="Times New Roman" w:hAnsi="Times New Roman" w:cs="Times New Roman"/>
          <w:bCs/>
        </w:rPr>
        <w:t>А.Л.</w:t>
      </w:r>
    </w:p>
    <w:p w:rsidR="0029318C" w:rsidRPr="0029318C" w:rsidRDefault="0029318C" w:rsidP="0029318C">
      <w:pPr>
        <w:spacing w:after="0" w:line="240" w:lineRule="auto"/>
        <w:rPr>
          <w:rFonts w:ascii="Times New Roman" w:hAnsi="Times New Roman" w:cs="Times New Roman"/>
          <w:bCs/>
        </w:rPr>
      </w:pPr>
      <w:r w:rsidRPr="0029318C">
        <w:rPr>
          <w:rFonts w:ascii="Times New Roman" w:hAnsi="Times New Roman" w:cs="Times New Roman"/>
          <w:bCs/>
        </w:rPr>
        <w:t xml:space="preserve">Центр трансфера технологий, тел. (017)327-30-21 </w:t>
      </w:r>
    </w:p>
    <w:p w:rsidR="0029318C" w:rsidRPr="0029318C" w:rsidRDefault="0029318C" w:rsidP="0029318C">
      <w:pPr>
        <w:spacing w:after="0" w:line="240" w:lineRule="auto"/>
        <w:rPr>
          <w:rFonts w:ascii="Times New Roman" w:hAnsi="Times New Roman" w:cs="Times New Roman"/>
          <w:bCs/>
        </w:rPr>
      </w:pPr>
      <w:r w:rsidRPr="0029318C">
        <w:rPr>
          <w:rFonts w:ascii="Times New Roman" w:hAnsi="Times New Roman" w:cs="Times New Roman"/>
          <w:bCs/>
        </w:rPr>
        <w:t>E-mail: ctt@belstu.by</w:t>
      </w:r>
    </w:p>
    <w:p w:rsidR="00B54513" w:rsidRDefault="00205118" w:rsidP="000A0292">
      <w:pPr>
        <w:spacing w:after="0" w:line="240" w:lineRule="auto"/>
        <w:jc w:val="center"/>
        <w:rPr>
          <w:bCs/>
          <w:sz w:val="28"/>
          <w:szCs w:val="28"/>
        </w:rPr>
      </w:pPr>
      <w:r w:rsidRPr="00DD1A5B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2400300"/>
            <wp:effectExtent l="0" t="0" r="0" b="0"/>
            <wp:docPr id="1" name="Рисунок 1" descr="Прочность при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чность при уда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13" w:rsidRDefault="00205118" w:rsidP="00B54513">
      <w:pPr>
        <w:jc w:val="center"/>
        <w:rPr>
          <w:bCs/>
          <w:sz w:val="28"/>
          <w:szCs w:val="28"/>
        </w:rPr>
      </w:pPr>
      <w:r w:rsidRPr="00DD1A5B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0670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9F" w:rsidRDefault="00205118" w:rsidP="000A0292">
      <w:pPr>
        <w:jc w:val="center"/>
        <w:rPr>
          <w:noProof/>
        </w:rPr>
      </w:pPr>
      <w:r w:rsidRPr="00DD1A5B">
        <w:rPr>
          <w:noProof/>
          <w:lang w:eastAsia="ru-RU"/>
        </w:rPr>
        <w:drawing>
          <wp:inline distT="0" distB="0" distL="0" distR="0">
            <wp:extent cx="2914650" cy="2171700"/>
            <wp:effectExtent l="0" t="0" r="0" b="0"/>
            <wp:docPr id="3" name="Рисунок 3" descr="Тве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ерд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9F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YmpBjHlZGmSigdW98WKer/LYxDQa2n/W7y0NpR7h9yjZw5maz0X8JUI7KZAJKDRy6k0mHyrdT0CKGzlpt/pBXg==" w:salt="csyG4pKPmIhAZf1Ck17Ww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479F"/>
    <w:rsid w:val="00126F78"/>
    <w:rsid w:val="00145C1E"/>
    <w:rsid w:val="00172FB7"/>
    <w:rsid w:val="00173C5F"/>
    <w:rsid w:val="001763D6"/>
    <w:rsid w:val="00180E14"/>
    <w:rsid w:val="001966B1"/>
    <w:rsid w:val="001B6659"/>
    <w:rsid w:val="001C63AA"/>
    <w:rsid w:val="001E485F"/>
    <w:rsid w:val="00200C7A"/>
    <w:rsid w:val="00201214"/>
    <w:rsid w:val="00205118"/>
    <w:rsid w:val="00207EBB"/>
    <w:rsid w:val="00217DEA"/>
    <w:rsid w:val="00222832"/>
    <w:rsid w:val="00231CAE"/>
    <w:rsid w:val="00234A7C"/>
    <w:rsid w:val="00240C80"/>
    <w:rsid w:val="0029318C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072F"/>
    <w:rsid w:val="0095667D"/>
    <w:rsid w:val="00961302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1E92"/>
    <w:rsid w:val="00A53A4E"/>
    <w:rsid w:val="00A62A9A"/>
    <w:rsid w:val="00A7729C"/>
    <w:rsid w:val="00AB304A"/>
    <w:rsid w:val="00AB75BB"/>
    <w:rsid w:val="00AF691D"/>
    <w:rsid w:val="00B16130"/>
    <w:rsid w:val="00B266F1"/>
    <w:rsid w:val="00B27547"/>
    <w:rsid w:val="00B43C60"/>
    <w:rsid w:val="00B50AEA"/>
    <w:rsid w:val="00B54513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A2048"/>
    <w:rsid w:val="00FD41BC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642B-3256-4312-B1D1-9FF7D52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2020-07-13T11:58:00Z</dcterms:created>
  <dcterms:modified xsi:type="dcterms:W3CDTF">2020-07-13T11:58:00Z</dcterms:modified>
</cp:coreProperties>
</file>