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wmf" ContentType="image/x-wmf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418C6" w:rsidRPr="00A418C6" w:rsidRDefault="007F5028" w:rsidP="00CA1F37">
      <w:pPr>
        <w:spacing w:after="0" w:line="240" w:lineRule="auto"/>
        <w:ind w:left="709"/>
        <w:jc w:val="center"/>
        <w:rPr>
          <w:rFonts w:ascii="Times New Roman" w:hAnsi="Times New Roman" w:cs="Times New Roman"/>
          <w:b/>
        </w:rPr>
      </w:pPr>
      <w:bookmarkStart w:id="0" w:name="_GoBack"/>
      <w:bookmarkEnd w:id="0"/>
      <w:r>
        <w:rPr>
          <w:rFonts w:ascii="Times New Roman" w:hAnsi="Times New Roman" w:cs="Times New Roman"/>
          <w:b/>
          <w:noProof/>
          <w:lang w:eastAsia="ru-RU"/>
        </w:rPr>
        <w:drawing>
          <wp:anchor distT="0" distB="0" distL="114300" distR="114300" simplePos="0" relativeHeight="251656704" behindDoc="0" locked="0" layoutInCell="1" allowOverlap="1">
            <wp:simplePos x="0" y="0"/>
            <wp:positionH relativeFrom="column">
              <wp:posOffset>-262255</wp:posOffset>
            </wp:positionH>
            <wp:positionV relativeFrom="paragraph">
              <wp:posOffset>-36195</wp:posOffset>
            </wp:positionV>
            <wp:extent cx="449580" cy="466725"/>
            <wp:effectExtent l="0" t="0" r="0" b="0"/>
            <wp:wrapNone/>
            <wp:docPr id="5" name="Рисунок 8" descr="ger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gerb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" cy="46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418C6" w:rsidRPr="00A418C6">
        <w:rPr>
          <w:rFonts w:ascii="Times New Roman" w:hAnsi="Times New Roman" w:cs="Times New Roman"/>
          <w:b/>
        </w:rPr>
        <w:t>Учреждение образования</w:t>
      </w:r>
    </w:p>
    <w:p w:rsidR="00A418C6" w:rsidRDefault="00A418C6" w:rsidP="00A418C6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A418C6">
        <w:rPr>
          <w:rFonts w:ascii="Times New Roman" w:hAnsi="Times New Roman" w:cs="Times New Roman"/>
          <w:b/>
        </w:rPr>
        <w:t>«Белорусский государственный технологический униве</w:t>
      </w:r>
      <w:r w:rsidRPr="00A418C6">
        <w:rPr>
          <w:rFonts w:ascii="Times New Roman" w:hAnsi="Times New Roman" w:cs="Times New Roman"/>
          <w:b/>
        </w:rPr>
        <w:t>р</w:t>
      </w:r>
      <w:r w:rsidRPr="00A418C6">
        <w:rPr>
          <w:rFonts w:ascii="Times New Roman" w:hAnsi="Times New Roman" w:cs="Times New Roman"/>
          <w:b/>
        </w:rPr>
        <w:t>ситет»</w:t>
      </w:r>
    </w:p>
    <w:p w:rsidR="0012479F" w:rsidRPr="00173BFA" w:rsidRDefault="0012479F" w:rsidP="00F21629">
      <w:pPr>
        <w:tabs>
          <w:tab w:val="left" w:pos="0"/>
          <w:tab w:val="left" w:pos="540"/>
        </w:tabs>
        <w:spacing w:after="0" w:line="240" w:lineRule="auto"/>
        <w:ind w:firstLine="539"/>
        <w:jc w:val="both"/>
        <w:rPr>
          <w:rFonts w:ascii="Times New Roman" w:hAnsi="Times New Roman" w:cs="Times New Roman"/>
          <w:b/>
          <w:caps/>
          <w:sz w:val="8"/>
          <w:szCs w:val="8"/>
        </w:rPr>
      </w:pPr>
    </w:p>
    <w:p w:rsidR="00C4132E" w:rsidRPr="00AE6101" w:rsidRDefault="00C4132E" w:rsidP="00AE6101">
      <w:pPr>
        <w:spacing w:after="0" w:line="240" w:lineRule="auto"/>
        <w:jc w:val="center"/>
        <w:rPr>
          <w:rFonts w:ascii="Times New Roman" w:hAnsi="Times New Roman" w:cs="Times New Roman"/>
          <w:b/>
          <w:color w:val="C00000"/>
        </w:rPr>
      </w:pPr>
      <w:r w:rsidRPr="00AE6101">
        <w:rPr>
          <w:rFonts w:ascii="Times New Roman" w:hAnsi="Times New Roman" w:cs="Times New Roman"/>
          <w:b/>
          <w:color w:val="C00000"/>
        </w:rPr>
        <w:t xml:space="preserve">ИСПОЛЬЗОВАНИЕ ОТХОДОВ РЕЗИНОВОЙ </w:t>
      </w:r>
      <w:r w:rsidRPr="00AE6101">
        <w:rPr>
          <w:rFonts w:ascii="Times New Roman" w:hAnsi="Times New Roman" w:cs="Times New Roman"/>
          <w:b/>
          <w:color w:val="C00000"/>
        </w:rPr>
        <w:br/>
        <w:t>ПРОМЫШЛЕННОСТИ С ЦЕЛЬЮ ПОЛУЧЕНИЯ</w:t>
      </w:r>
      <w:r w:rsidRPr="00AE6101">
        <w:rPr>
          <w:rFonts w:ascii="Times New Roman" w:hAnsi="Times New Roman" w:cs="Times New Roman"/>
          <w:b/>
          <w:color w:val="C00000"/>
        </w:rPr>
        <w:br/>
        <w:t>НОВЫХ ИЗДЕЛИЙ (ИСКУССТВЕННАЯ НЕРОВНОСТЬ)</w:t>
      </w:r>
    </w:p>
    <w:p w:rsidR="00C4132E" w:rsidRPr="00AE6101" w:rsidRDefault="00C4132E" w:rsidP="00AE6101">
      <w:pPr>
        <w:spacing w:after="0" w:line="240" w:lineRule="auto"/>
        <w:ind w:firstLine="709"/>
        <w:jc w:val="both"/>
        <w:rPr>
          <w:rFonts w:ascii="Times New Roman" w:hAnsi="Times New Roman" w:cs="Times New Roman"/>
        </w:rPr>
      </w:pPr>
    </w:p>
    <w:p w:rsidR="00C4132E" w:rsidRPr="00AE6101" w:rsidRDefault="00C4132E" w:rsidP="00AE6101">
      <w:pPr>
        <w:spacing w:after="0" w:line="240" w:lineRule="auto"/>
        <w:jc w:val="both"/>
        <w:rPr>
          <w:rFonts w:ascii="Times New Roman" w:hAnsi="Times New Roman" w:cs="Times New Roman"/>
        </w:rPr>
      </w:pPr>
      <w:r w:rsidRPr="00AE6101">
        <w:rPr>
          <w:rFonts w:ascii="Times New Roman" w:hAnsi="Times New Roman" w:cs="Times New Roman"/>
          <w:b/>
          <w:color w:val="000099"/>
        </w:rPr>
        <w:t>Назначение разработки:</w:t>
      </w:r>
      <w:r w:rsidRPr="00AE6101">
        <w:rPr>
          <w:rFonts w:ascii="Times New Roman" w:hAnsi="Times New Roman" w:cs="Times New Roman"/>
          <w:b/>
        </w:rPr>
        <w:t xml:space="preserve"> </w:t>
      </w:r>
      <w:r w:rsidRPr="00AE6101">
        <w:rPr>
          <w:rFonts w:ascii="Times New Roman" w:hAnsi="Times New Roman" w:cs="Times New Roman"/>
        </w:rPr>
        <w:t>искусственная неровность предназначена для огр</w:t>
      </w:r>
      <w:r w:rsidRPr="00AE6101">
        <w:rPr>
          <w:rFonts w:ascii="Times New Roman" w:hAnsi="Times New Roman" w:cs="Times New Roman"/>
        </w:rPr>
        <w:t>а</w:t>
      </w:r>
      <w:r w:rsidRPr="00AE6101">
        <w:rPr>
          <w:rFonts w:ascii="Times New Roman" w:hAnsi="Times New Roman" w:cs="Times New Roman"/>
        </w:rPr>
        <w:t>ничения скорости движения автотранспорта на определенном участке пути и является дополнительным средством обеспечения дорожной без</w:t>
      </w:r>
      <w:r w:rsidRPr="00AE6101">
        <w:rPr>
          <w:rFonts w:ascii="Times New Roman" w:hAnsi="Times New Roman" w:cs="Times New Roman"/>
        </w:rPr>
        <w:t>о</w:t>
      </w:r>
      <w:r w:rsidRPr="00AE6101">
        <w:rPr>
          <w:rFonts w:ascii="Times New Roman" w:hAnsi="Times New Roman" w:cs="Times New Roman"/>
        </w:rPr>
        <w:t xml:space="preserve">пасности </w:t>
      </w:r>
    </w:p>
    <w:p w:rsidR="00C4132E" w:rsidRPr="00AE6101" w:rsidRDefault="00C4132E" w:rsidP="00D45CCB">
      <w:pPr>
        <w:spacing w:before="80" w:after="0" w:line="240" w:lineRule="auto"/>
        <w:jc w:val="both"/>
        <w:rPr>
          <w:rFonts w:ascii="Times New Roman" w:hAnsi="Times New Roman" w:cs="Times New Roman"/>
        </w:rPr>
      </w:pPr>
      <w:r w:rsidRPr="00AE6101">
        <w:rPr>
          <w:rFonts w:ascii="Times New Roman" w:hAnsi="Times New Roman" w:cs="Times New Roman"/>
          <w:b/>
          <w:color w:val="000099"/>
        </w:rPr>
        <w:t>Область применения разработки:</w:t>
      </w:r>
      <w:r w:rsidRPr="00AE6101">
        <w:rPr>
          <w:rFonts w:ascii="Times New Roman" w:hAnsi="Times New Roman" w:cs="Times New Roman"/>
          <w:color w:val="000099"/>
        </w:rPr>
        <w:t xml:space="preserve"> </w:t>
      </w:r>
      <w:r w:rsidRPr="00AE6101">
        <w:rPr>
          <w:rFonts w:ascii="Times New Roman" w:hAnsi="Times New Roman" w:cs="Times New Roman"/>
        </w:rPr>
        <w:t>народное хозяйство</w:t>
      </w:r>
    </w:p>
    <w:p w:rsidR="00C4132E" w:rsidRPr="00AE6101" w:rsidRDefault="00C4132E" w:rsidP="00D45CCB">
      <w:pPr>
        <w:spacing w:before="80" w:after="0" w:line="240" w:lineRule="auto"/>
        <w:jc w:val="both"/>
        <w:rPr>
          <w:rFonts w:ascii="Times New Roman" w:hAnsi="Times New Roman" w:cs="Times New Roman"/>
        </w:rPr>
      </w:pPr>
      <w:r w:rsidRPr="00AE6101">
        <w:rPr>
          <w:rFonts w:ascii="Times New Roman" w:hAnsi="Times New Roman" w:cs="Times New Roman"/>
          <w:b/>
          <w:color w:val="000099"/>
        </w:rPr>
        <w:t>Краткая суть разработки:</w:t>
      </w:r>
      <w:r w:rsidRPr="00AE6101">
        <w:rPr>
          <w:rFonts w:ascii="Times New Roman" w:hAnsi="Times New Roman" w:cs="Times New Roman"/>
        </w:rPr>
        <w:t xml:space="preserve"> разработаны рецептура и техн</w:t>
      </w:r>
      <w:r w:rsidRPr="00AE6101">
        <w:rPr>
          <w:rFonts w:ascii="Times New Roman" w:hAnsi="Times New Roman" w:cs="Times New Roman"/>
        </w:rPr>
        <w:t>о</w:t>
      </w:r>
      <w:r w:rsidRPr="00AE6101">
        <w:rPr>
          <w:rFonts w:ascii="Times New Roman" w:hAnsi="Times New Roman" w:cs="Times New Roman"/>
        </w:rPr>
        <w:t>логия изготовления искусственной неровности («лежачий полицейский»), которая пре</w:t>
      </w:r>
      <w:r w:rsidRPr="00AE6101">
        <w:rPr>
          <w:rFonts w:ascii="Times New Roman" w:hAnsi="Times New Roman" w:cs="Times New Roman"/>
        </w:rPr>
        <w:t>д</w:t>
      </w:r>
      <w:r w:rsidRPr="00AE6101">
        <w:rPr>
          <w:rFonts w:ascii="Times New Roman" w:hAnsi="Times New Roman" w:cs="Times New Roman"/>
        </w:rPr>
        <w:t xml:space="preserve">ставляет собой набор резиновых плит </w:t>
      </w:r>
    </w:p>
    <w:p w:rsidR="00C4132E" w:rsidRPr="00AE6101" w:rsidRDefault="00C4132E" w:rsidP="00D45CCB">
      <w:pPr>
        <w:spacing w:before="80" w:after="0" w:line="240" w:lineRule="auto"/>
        <w:jc w:val="both"/>
        <w:rPr>
          <w:rFonts w:ascii="Times New Roman" w:hAnsi="Times New Roman" w:cs="Times New Roman"/>
        </w:rPr>
      </w:pPr>
      <w:r w:rsidRPr="00AE6101">
        <w:rPr>
          <w:rFonts w:ascii="Times New Roman" w:hAnsi="Times New Roman" w:cs="Times New Roman"/>
          <w:b/>
          <w:color w:val="000099"/>
        </w:rPr>
        <w:t>Основные преимущества разработки:</w:t>
      </w:r>
      <w:r w:rsidRPr="00AE6101">
        <w:rPr>
          <w:rFonts w:ascii="Times New Roman" w:hAnsi="Times New Roman" w:cs="Times New Roman"/>
        </w:rPr>
        <w:t xml:space="preserve"> изделия разработаны на основе отх</w:t>
      </w:r>
      <w:r w:rsidRPr="00AE6101">
        <w:rPr>
          <w:rFonts w:ascii="Times New Roman" w:hAnsi="Times New Roman" w:cs="Times New Roman"/>
        </w:rPr>
        <w:t>о</w:t>
      </w:r>
      <w:r w:rsidRPr="00AE6101">
        <w:rPr>
          <w:rFonts w:ascii="Times New Roman" w:hAnsi="Times New Roman" w:cs="Times New Roman"/>
        </w:rPr>
        <w:t>дов резиновой промышленности (отходы пр</w:t>
      </w:r>
      <w:r w:rsidRPr="00AE6101">
        <w:rPr>
          <w:rFonts w:ascii="Times New Roman" w:hAnsi="Times New Roman" w:cs="Times New Roman"/>
        </w:rPr>
        <w:t>о</w:t>
      </w:r>
      <w:r w:rsidRPr="00AE6101">
        <w:rPr>
          <w:rFonts w:ascii="Times New Roman" w:hAnsi="Times New Roman" w:cs="Times New Roman"/>
        </w:rPr>
        <w:t>изводства резинотехнических изделий и переработки изн</w:t>
      </w:r>
      <w:r w:rsidRPr="00AE6101">
        <w:rPr>
          <w:rFonts w:ascii="Times New Roman" w:hAnsi="Times New Roman" w:cs="Times New Roman"/>
        </w:rPr>
        <w:t>о</w:t>
      </w:r>
      <w:r w:rsidRPr="00AE6101">
        <w:rPr>
          <w:rFonts w:ascii="Times New Roman" w:hAnsi="Times New Roman" w:cs="Times New Roman"/>
        </w:rPr>
        <w:t>шенных автопокрышек), которые ранее вообще не утилизировались. Технология позволяет сократить использование дорогост</w:t>
      </w:r>
      <w:r w:rsidRPr="00AE6101">
        <w:rPr>
          <w:rFonts w:ascii="Times New Roman" w:hAnsi="Times New Roman" w:cs="Times New Roman"/>
        </w:rPr>
        <w:t>о</w:t>
      </w:r>
      <w:r w:rsidRPr="00AE6101">
        <w:rPr>
          <w:rFonts w:ascii="Times New Roman" w:hAnsi="Times New Roman" w:cs="Times New Roman"/>
        </w:rPr>
        <w:t>ящих каучуков</w:t>
      </w:r>
    </w:p>
    <w:p w:rsidR="00C4132E" w:rsidRPr="00AE6101" w:rsidRDefault="00C4132E" w:rsidP="00D45CCB">
      <w:pPr>
        <w:spacing w:before="80" w:after="0" w:line="240" w:lineRule="auto"/>
        <w:jc w:val="both"/>
        <w:rPr>
          <w:rFonts w:ascii="Times New Roman" w:hAnsi="Times New Roman" w:cs="Times New Roman"/>
          <w:b/>
        </w:rPr>
      </w:pPr>
      <w:r w:rsidRPr="00AE6101">
        <w:rPr>
          <w:rFonts w:ascii="Times New Roman" w:hAnsi="Times New Roman" w:cs="Times New Roman"/>
          <w:b/>
          <w:color w:val="000099"/>
        </w:rPr>
        <w:t xml:space="preserve">Основные технические характеристики разработки: </w:t>
      </w:r>
      <w:r w:rsidRPr="00AE6101">
        <w:rPr>
          <w:rFonts w:ascii="Times New Roman" w:hAnsi="Times New Roman" w:cs="Times New Roman"/>
        </w:rPr>
        <w:t>воспринимаемая нагрузка от колеса автомобиля  не более 4,5 т; интервал рабочих темпер</w:t>
      </w:r>
      <w:r w:rsidRPr="00AE6101">
        <w:rPr>
          <w:rFonts w:ascii="Times New Roman" w:hAnsi="Times New Roman" w:cs="Times New Roman"/>
        </w:rPr>
        <w:t>а</w:t>
      </w:r>
      <w:r w:rsidRPr="00AE6101">
        <w:rPr>
          <w:rFonts w:ascii="Times New Roman" w:hAnsi="Times New Roman" w:cs="Times New Roman"/>
        </w:rPr>
        <w:t>тур от минус 40ºС до плюс 60ºС</w:t>
      </w:r>
    </w:p>
    <w:p w:rsidR="00C4132E" w:rsidRPr="00AE6101" w:rsidRDefault="00C4132E" w:rsidP="00D45CCB">
      <w:pPr>
        <w:spacing w:before="80" w:after="0" w:line="240" w:lineRule="auto"/>
        <w:jc w:val="both"/>
        <w:rPr>
          <w:rFonts w:ascii="Times New Roman" w:hAnsi="Times New Roman" w:cs="Times New Roman"/>
        </w:rPr>
      </w:pPr>
      <w:r w:rsidRPr="00AE6101">
        <w:rPr>
          <w:rFonts w:ascii="Times New Roman" w:hAnsi="Times New Roman" w:cs="Times New Roman"/>
          <w:b/>
          <w:color w:val="000099"/>
        </w:rPr>
        <w:t>Сравнение разработки с аналогами:</w:t>
      </w:r>
      <w:r w:rsidRPr="00AE6101">
        <w:rPr>
          <w:rFonts w:ascii="Times New Roman" w:hAnsi="Times New Roman" w:cs="Times New Roman"/>
          <w:b/>
        </w:rPr>
        <w:t xml:space="preserve"> </w:t>
      </w:r>
      <w:r w:rsidRPr="00AE6101">
        <w:rPr>
          <w:rFonts w:ascii="Times New Roman" w:hAnsi="Times New Roman" w:cs="Times New Roman"/>
        </w:rPr>
        <w:t>разработанный эластомерный композ</w:t>
      </w:r>
      <w:r w:rsidRPr="00AE6101">
        <w:rPr>
          <w:rFonts w:ascii="Times New Roman" w:hAnsi="Times New Roman" w:cs="Times New Roman"/>
        </w:rPr>
        <w:t>и</w:t>
      </w:r>
      <w:r w:rsidRPr="00AE6101">
        <w:rPr>
          <w:rFonts w:ascii="Times New Roman" w:hAnsi="Times New Roman" w:cs="Times New Roman"/>
        </w:rPr>
        <w:t>ционный материал, изготовленный на основе отходов резиновой промышле</w:t>
      </w:r>
      <w:r w:rsidRPr="00AE6101">
        <w:rPr>
          <w:rFonts w:ascii="Times New Roman" w:hAnsi="Times New Roman" w:cs="Times New Roman"/>
        </w:rPr>
        <w:t>н</w:t>
      </w:r>
      <w:r w:rsidRPr="00AE6101">
        <w:rPr>
          <w:rFonts w:ascii="Times New Roman" w:hAnsi="Times New Roman" w:cs="Times New Roman"/>
        </w:rPr>
        <w:t>ности, аналогов в отечестве</w:t>
      </w:r>
      <w:r w:rsidRPr="00AE6101">
        <w:rPr>
          <w:rFonts w:ascii="Times New Roman" w:hAnsi="Times New Roman" w:cs="Times New Roman"/>
        </w:rPr>
        <w:t>н</w:t>
      </w:r>
      <w:r w:rsidRPr="00AE6101">
        <w:rPr>
          <w:rFonts w:ascii="Times New Roman" w:hAnsi="Times New Roman" w:cs="Times New Roman"/>
        </w:rPr>
        <w:t xml:space="preserve">ной промышленности не имеет </w:t>
      </w:r>
    </w:p>
    <w:p w:rsidR="00C4132E" w:rsidRPr="00AE6101" w:rsidRDefault="00C4132E" w:rsidP="00D45CCB">
      <w:pPr>
        <w:spacing w:before="80" w:after="0" w:line="240" w:lineRule="auto"/>
        <w:jc w:val="both"/>
        <w:rPr>
          <w:rFonts w:ascii="Times New Roman" w:hAnsi="Times New Roman" w:cs="Times New Roman"/>
        </w:rPr>
      </w:pPr>
      <w:r w:rsidRPr="00AE6101">
        <w:rPr>
          <w:rFonts w:ascii="Times New Roman" w:hAnsi="Times New Roman" w:cs="Times New Roman"/>
          <w:b/>
          <w:color w:val="000099"/>
        </w:rPr>
        <w:t xml:space="preserve">Экономические показатели: </w:t>
      </w:r>
      <w:r w:rsidRPr="00AE6101">
        <w:rPr>
          <w:rFonts w:ascii="Times New Roman" w:hAnsi="Times New Roman" w:cs="Times New Roman"/>
        </w:rPr>
        <w:t>разработка внедрена на ОАО «Беларусьрезин</w:t>
      </w:r>
      <w:r w:rsidRPr="00AE6101">
        <w:rPr>
          <w:rFonts w:ascii="Times New Roman" w:hAnsi="Times New Roman" w:cs="Times New Roman"/>
        </w:rPr>
        <w:t>о</w:t>
      </w:r>
      <w:r w:rsidRPr="00AE6101">
        <w:rPr>
          <w:rFonts w:ascii="Times New Roman" w:hAnsi="Times New Roman" w:cs="Times New Roman"/>
        </w:rPr>
        <w:t xml:space="preserve">техника». Объем выпуска продукции 2009-2010 гг. составил </w:t>
      </w:r>
      <w:r w:rsidRPr="00AE6101">
        <w:rPr>
          <w:rFonts w:ascii="Times New Roman" w:hAnsi="Times New Roman" w:cs="Times New Roman"/>
        </w:rPr>
        <w:br/>
        <w:t>740 комплектов; продукции выпущено на сумму ~ 433,772 тыс. у.е., затр</w:t>
      </w:r>
      <w:r w:rsidRPr="00AE6101">
        <w:rPr>
          <w:rFonts w:ascii="Times New Roman" w:hAnsi="Times New Roman" w:cs="Times New Roman"/>
        </w:rPr>
        <w:t>а</w:t>
      </w:r>
      <w:r w:rsidRPr="00AE6101">
        <w:rPr>
          <w:rFonts w:ascii="Times New Roman" w:hAnsi="Times New Roman" w:cs="Times New Roman"/>
        </w:rPr>
        <w:t>ты на разработку составили 62,1429 тыс. у.е. Срок окупа</w:t>
      </w:r>
      <w:r w:rsidRPr="00AE6101">
        <w:rPr>
          <w:rFonts w:ascii="Times New Roman" w:hAnsi="Times New Roman" w:cs="Times New Roman"/>
        </w:rPr>
        <w:t>е</w:t>
      </w:r>
      <w:r w:rsidRPr="00AE6101">
        <w:rPr>
          <w:rFonts w:ascii="Times New Roman" w:hAnsi="Times New Roman" w:cs="Times New Roman"/>
        </w:rPr>
        <w:t xml:space="preserve">мости проекта ≈ </w:t>
      </w:r>
      <w:smartTag w:uri="urn:schemas-microsoft-com:office:smarttags" w:element="metricconverter">
        <w:smartTagPr>
          <w:attr w:name="ProductID" w:val="2,2 г"/>
        </w:smartTagPr>
        <w:r w:rsidRPr="00AE6101">
          <w:rPr>
            <w:rFonts w:ascii="Times New Roman" w:hAnsi="Times New Roman" w:cs="Times New Roman"/>
          </w:rPr>
          <w:t>2,2 г</w:t>
        </w:r>
      </w:smartTag>
      <w:r w:rsidRPr="00AE6101">
        <w:rPr>
          <w:rFonts w:ascii="Times New Roman" w:hAnsi="Times New Roman" w:cs="Times New Roman"/>
        </w:rPr>
        <w:t>.</w:t>
      </w:r>
    </w:p>
    <w:p w:rsidR="00C4132E" w:rsidRPr="00AE6101" w:rsidRDefault="00C4132E" w:rsidP="00D45CCB">
      <w:pPr>
        <w:spacing w:before="80" w:after="0" w:line="240" w:lineRule="auto"/>
        <w:jc w:val="both"/>
        <w:rPr>
          <w:rFonts w:ascii="Times New Roman" w:hAnsi="Times New Roman" w:cs="Times New Roman"/>
        </w:rPr>
      </w:pPr>
      <w:r w:rsidRPr="00AE6101">
        <w:rPr>
          <w:rFonts w:ascii="Times New Roman" w:hAnsi="Times New Roman" w:cs="Times New Roman"/>
          <w:b/>
          <w:color w:val="000099"/>
        </w:rPr>
        <w:t xml:space="preserve">Коммерческое предложение: </w:t>
      </w:r>
      <w:r w:rsidRPr="00AE6101">
        <w:rPr>
          <w:rFonts w:ascii="Times New Roman" w:hAnsi="Times New Roman" w:cs="Times New Roman"/>
        </w:rPr>
        <w:t>договор на выполнение работ</w:t>
      </w:r>
    </w:p>
    <w:p w:rsidR="00C4132E" w:rsidRPr="00AE6101" w:rsidRDefault="00C4132E" w:rsidP="00AE6101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C4132E" w:rsidRPr="00AE6101" w:rsidRDefault="00C4132E" w:rsidP="00AE6101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</w:rPr>
      </w:pPr>
      <w:r w:rsidRPr="00AE6101">
        <w:rPr>
          <w:rFonts w:ascii="Times New Roman" w:hAnsi="Times New Roman" w:cs="Times New Roman"/>
        </w:rPr>
        <w:t>Кафедра технологии нефтехимического синтеза и переработки полиме</w:t>
      </w:r>
      <w:r w:rsidRPr="00AE6101">
        <w:rPr>
          <w:rFonts w:ascii="Times New Roman" w:hAnsi="Times New Roman" w:cs="Times New Roman"/>
        </w:rPr>
        <w:t>р</w:t>
      </w:r>
      <w:r w:rsidRPr="00AE6101">
        <w:rPr>
          <w:rFonts w:ascii="Times New Roman" w:hAnsi="Times New Roman" w:cs="Times New Roman"/>
        </w:rPr>
        <w:t xml:space="preserve">ных материалов </w:t>
      </w:r>
    </w:p>
    <w:p w:rsidR="002C6990" w:rsidRPr="002C6990" w:rsidRDefault="00C4132E" w:rsidP="00AE6101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</w:rPr>
      </w:pPr>
      <w:r w:rsidRPr="00AE6101">
        <w:rPr>
          <w:rFonts w:ascii="Times New Roman" w:hAnsi="Times New Roman" w:cs="Times New Roman"/>
          <w:b/>
          <w:color w:val="000099"/>
        </w:rPr>
        <w:t>Разработчики</w:t>
      </w:r>
      <w:r w:rsidRPr="00AE6101">
        <w:rPr>
          <w:rFonts w:ascii="Times New Roman" w:hAnsi="Times New Roman" w:cs="Times New Roman"/>
          <w:color w:val="000099"/>
        </w:rPr>
        <w:t>:</w:t>
      </w:r>
      <w:r w:rsidRPr="00AE6101">
        <w:rPr>
          <w:rFonts w:ascii="Times New Roman" w:hAnsi="Times New Roman" w:cs="Times New Roman"/>
        </w:rPr>
        <w:t xml:space="preserve"> Долинская Р.М</w:t>
      </w:r>
      <w:r w:rsidR="002C6990">
        <w:rPr>
          <w:rFonts w:ascii="Times New Roman" w:hAnsi="Times New Roman" w:cs="Times New Roman"/>
        </w:rPr>
        <w:t>., Щербина Е.И., Прокопчук Н.Р.</w:t>
      </w:r>
      <w:r w:rsidRPr="00AE6101">
        <w:rPr>
          <w:rFonts w:ascii="Times New Roman" w:hAnsi="Times New Roman" w:cs="Times New Roman"/>
        </w:rPr>
        <w:t xml:space="preserve"> </w:t>
      </w:r>
    </w:p>
    <w:p w:rsidR="00C4132E" w:rsidRDefault="00C4132E" w:rsidP="00AE6101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lang w:val="en-US"/>
        </w:rPr>
      </w:pPr>
      <w:r w:rsidRPr="00AE6101">
        <w:rPr>
          <w:rFonts w:ascii="Times New Roman" w:hAnsi="Times New Roman" w:cs="Times New Roman"/>
        </w:rPr>
        <w:t>Свиде</w:t>
      </w:r>
      <w:r w:rsidRPr="00AE6101">
        <w:rPr>
          <w:rFonts w:ascii="Times New Roman" w:hAnsi="Times New Roman" w:cs="Times New Roman"/>
        </w:rPr>
        <w:t>р</w:t>
      </w:r>
      <w:r w:rsidRPr="00AE6101">
        <w:rPr>
          <w:rFonts w:ascii="Times New Roman" w:hAnsi="Times New Roman" w:cs="Times New Roman"/>
        </w:rPr>
        <w:t>ская Т.Д.</w:t>
      </w:r>
    </w:p>
    <w:p w:rsidR="002C6990" w:rsidRPr="002C6990" w:rsidRDefault="002C6990" w:rsidP="00AE6101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lang w:val="en-US"/>
        </w:rPr>
      </w:pPr>
    </w:p>
    <w:p w:rsidR="00586CC7" w:rsidRPr="00586CC7" w:rsidRDefault="00586CC7" w:rsidP="00586CC7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</w:rPr>
      </w:pPr>
      <w:r w:rsidRPr="00586CC7">
        <w:rPr>
          <w:rFonts w:ascii="Times New Roman" w:hAnsi="Times New Roman" w:cs="Times New Roman"/>
        </w:rPr>
        <w:t xml:space="preserve">Центр трансфера технологий, тел. (017)327-30-21 </w:t>
      </w:r>
    </w:p>
    <w:p w:rsidR="00C4132E" w:rsidRPr="00AE6101" w:rsidRDefault="00586CC7" w:rsidP="00586CC7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</w:rPr>
      </w:pPr>
      <w:r w:rsidRPr="00586CC7">
        <w:rPr>
          <w:rFonts w:ascii="Times New Roman" w:hAnsi="Times New Roman" w:cs="Times New Roman"/>
        </w:rPr>
        <w:t>E-mail: ctt@belstu.by</w:t>
      </w:r>
    </w:p>
    <w:p w:rsidR="00C4132E" w:rsidRDefault="00C4132E" w:rsidP="00C4132E">
      <w:pPr>
        <w:jc w:val="both"/>
      </w:pPr>
    </w:p>
    <w:p w:rsidR="00C4132E" w:rsidRDefault="00C4132E" w:rsidP="00C4132E">
      <w:pPr>
        <w:jc w:val="both"/>
      </w:pPr>
    </w:p>
    <w:p w:rsidR="00C4132E" w:rsidRDefault="007F5028" w:rsidP="00C4132E">
      <w:pPr>
        <w:jc w:val="both"/>
      </w:pPr>
      <w:r w:rsidRPr="000F1416">
        <w:rPr>
          <w:noProof/>
          <w:lang w:eastAsia="ru-RU"/>
        </w:rPr>
        <w:drawing>
          <wp:anchor distT="0" distB="0" distL="114300" distR="114300" simplePos="0" relativeHeight="251657728" behindDoc="0" locked="0" layoutInCell="1" allowOverlap="1">
            <wp:simplePos x="0" y="0"/>
            <wp:positionH relativeFrom="column">
              <wp:posOffset>2157730</wp:posOffset>
            </wp:positionH>
            <wp:positionV relativeFrom="paragraph">
              <wp:posOffset>228600</wp:posOffset>
            </wp:positionV>
            <wp:extent cx="2668270" cy="1998980"/>
            <wp:effectExtent l="0" t="0" r="0" b="0"/>
            <wp:wrapNone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8270" cy="1998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132E" w:rsidRPr="000F1416" w:rsidRDefault="007F5028" w:rsidP="00D45CCB">
      <w:pPr>
        <w:ind w:left="220"/>
        <w:jc w:val="both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>
                <wp:simplePos x="0" y="0"/>
                <wp:positionH relativeFrom="column">
                  <wp:posOffset>1738630</wp:posOffset>
                </wp:positionH>
                <wp:positionV relativeFrom="paragraph">
                  <wp:posOffset>1391285</wp:posOffset>
                </wp:positionV>
                <wp:extent cx="977900" cy="1485900"/>
                <wp:effectExtent l="24130" t="6985" r="26670" b="12065"/>
                <wp:wrapNone/>
                <wp:docPr id="2" name="AutoShape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77900" cy="1485900"/>
                        </a:xfrm>
                        <a:prstGeom prst="downArrow">
                          <a:avLst>
                            <a:gd name="adj1" fmla="val 50000"/>
                            <a:gd name="adj2" fmla="val 37987"/>
                          </a:avLst>
                        </a:prstGeom>
                        <a:solidFill>
                          <a:srgbClr val="CCCCFF"/>
                        </a:solidFill>
                        <a:ln w="9525">
                          <a:solidFill>
                            <a:srgbClr val="333399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12DC10D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AutoShape 58" o:spid="_x0000_s1026" type="#_x0000_t67" style="position:absolute;margin-left:136.9pt;margin-top:109.55pt;width:77pt;height:117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" fillcolor="#ccf" strokecolor="#339"/>
            </w:pict>
          </mc:Fallback>
        </mc:AlternateContent>
      </w:r>
      <w:r w:rsidRPr="000F1416">
        <w:rPr>
          <w:noProof/>
          <w:lang w:eastAsia="ru-RU"/>
        </w:rPr>
        <w:drawing>
          <wp:inline distT="0" distB="0" distL="0" distR="0">
            <wp:extent cx="2228850" cy="166687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166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4132E" w:rsidRPr="000F1416">
        <w:t xml:space="preserve">  </w:t>
      </w:r>
    </w:p>
    <w:p w:rsidR="00C4132E" w:rsidRDefault="00C4132E" w:rsidP="00C4132E">
      <w:pPr>
        <w:jc w:val="both"/>
      </w:pPr>
    </w:p>
    <w:p w:rsidR="00C4132E" w:rsidRDefault="00C4132E" w:rsidP="00C4132E">
      <w:pPr>
        <w:jc w:val="both"/>
      </w:pPr>
    </w:p>
    <w:p w:rsidR="00C4132E" w:rsidRDefault="00C4132E" w:rsidP="00C4132E">
      <w:pPr>
        <w:jc w:val="both"/>
      </w:pPr>
    </w:p>
    <w:p w:rsidR="004A4831" w:rsidRPr="00650CE1" w:rsidRDefault="00D45CCB" w:rsidP="00D45CCB">
      <w:pPr>
        <w:tabs>
          <w:tab w:val="left" w:pos="220"/>
          <w:tab w:val="left" w:pos="540"/>
        </w:tabs>
        <w:spacing w:after="0" w:line="240" w:lineRule="auto"/>
        <w:ind w:left="220"/>
        <w:jc w:val="center"/>
      </w:pPr>
      <w:r w:rsidRPr="00D67802">
        <w:object w:dxaOrig="10422" w:dyaOrig="545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367.5pt;height:243.75pt" o:ole="">
            <v:imagedata r:id="rId8" o:title="" croptop="1952f" cropbottom="-68f" cropleft="7191f" cropright="7965f"/>
          </v:shape>
          <o:OLEObject Type="Embed" ProgID="CorelDraw.Graphic.15" ShapeID="_x0000_i1026" DrawAspect="Content" ObjectID="_1656157011" r:id="rId9"/>
        </w:object>
      </w:r>
    </w:p>
    <w:sectPr w:rsidR="004A4831" w:rsidRPr="00650CE1" w:rsidSect="00465DFF">
      <w:pgSz w:w="16838" w:h="11906" w:orient="landscape" w:code="9"/>
      <w:pgMar w:top="567" w:right="448" w:bottom="567" w:left="1418" w:header="709" w:footer="709" w:gutter="0"/>
      <w:cols w:num="2" w:space="12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bel">
    <w:panose1 w:val="020B0503020204020204"/>
    <w:charset w:val="CC"/>
    <w:family w:val="swiss"/>
    <w:pitch w:val="variable"/>
    <w:sig w:usb0="A00002EF" w:usb1="4000A44B" w:usb2="00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690E0F"/>
    <w:multiLevelType w:val="hybridMultilevel"/>
    <w:tmpl w:val="1B201C68"/>
    <w:lvl w:ilvl="0" w:tplc="FFFFFFFF">
      <w:start w:val="1"/>
      <w:numFmt w:val="bullet"/>
      <w:lvlText w:val=""/>
      <w:lvlJc w:val="left"/>
      <w:pPr>
        <w:tabs>
          <w:tab w:val="num" w:pos="870"/>
        </w:tabs>
        <w:ind w:left="870" w:hanging="360"/>
      </w:pPr>
      <w:rPr>
        <w:rFonts w:ascii="Wingdings" w:hAnsi="Wingdings" w:hint="default"/>
      </w:rPr>
    </w:lvl>
    <w:lvl w:ilvl="1" w:tplc="FFFFFFFF" w:tentative="1">
      <w:start w:val="1"/>
      <w:numFmt w:val="bullet"/>
      <w:lvlText w:val="o"/>
      <w:lvlJc w:val="left"/>
      <w:pPr>
        <w:tabs>
          <w:tab w:val="num" w:pos="1590"/>
        </w:tabs>
        <w:ind w:left="1590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310"/>
        </w:tabs>
        <w:ind w:left="231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3030"/>
        </w:tabs>
        <w:ind w:left="303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750"/>
        </w:tabs>
        <w:ind w:left="375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470"/>
        </w:tabs>
        <w:ind w:left="447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190"/>
        </w:tabs>
        <w:ind w:left="519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910"/>
        </w:tabs>
        <w:ind w:left="591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630"/>
        </w:tabs>
        <w:ind w:left="6630" w:hanging="360"/>
      </w:pPr>
      <w:rPr>
        <w:rFonts w:ascii="Wingdings" w:hAnsi="Wingdings" w:hint="default"/>
      </w:rPr>
    </w:lvl>
  </w:abstractNum>
  <w:abstractNum w:abstractNumId="1" w15:restartNumberingAfterBreak="0">
    <w:nsid w:val="0EEB71EB"/>
    <w:multiLevelType w:val="hybridMultilevel"/>
    <w:tmpl w:val="A82C2E36"/>
    <w:lvl w:ilvl="0" w:tplc="38765F6E">
      <w:start w:val="1"/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hAnsi="Symbol" w:hint="default"/>
        <w:vertAlign w:val="baseline"/>
      </w:rPr>
    </w:lvl>
    <w:lvl w:ilvl="1" w:tplc="04190003" w:tentative="1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abstractNum w:abstractNumId="2" w15:restartNumberingAfterBreak="0">
    <w:nsid w:val="1BC92C52"/>
    <w:multiLevelType w:val="hybridMultilevel"/>
    <w:tmpl w:val="B0F675AE"/>
    <w:lvl w:ilvl="0" w:tplc="EE3C2E8E">
      <w:start w:val="1"/>
      <w:numFmt w:val="bullet"/>
      <w:lvlText w:val=""/>
      <w:lvlJc w:val="left"/>
      <w:pPr>
        <w:tabs>
          <w:tab w:val="num" w:pos="1789"/>
        </w:tabs>
        <w:ind w:left="1789" w:hanging="360"/>
      </w:pPr>
      <w:rPr>
        <w:rFonts w:ascii="Symbol" w:hAnsi="Symbol" w:hint="default"/>
        <w:vertAlign w:val="baseline"/>
      </w:rPr>
    </w:lvl>
    <w:lvl w:ilvl="1" w:tplc="04190003" w:tentative="1">
      <w:start w:val="1"/>
      <w:numFmt w:val="bullet"/>
      <w:lvlText w:val="o"/>
      <w:lvlJc w:val="left"/>
      <w:pPr>
        <w:tabs>
          <w:tab w:val="num" w:pos="2509"/>
        </w:tabs>
        <w:ind w:left="250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229"/>
        </w:tabs>
        <w:ind w:left="322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949"/>
        </w:tabs>
        <w:ind w:left="394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669"/>
        </w:tabs>
        <w:ind w:left="466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389"/>
        </w:tabs>
        <w:ind w:left="538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6109"/>
        </w:tabs>
        <w:ind w:left="610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829"/>
        </w:tabs>
        <w:ind w:left="682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549"/>
        </w:tabs>
        <w:ind w:left="7549" w:hanging="360"/>
      </w:pPr>
      <w:rPr>
        <w:rFonts w:ascii="Wingdings" w:hAnsi="Wingdings" w:hint="default"/>
      </w:rPr>
    </w:lvl>
  </w:abstractNum>
  <w:abstractNum w:abstractNumId="3" w15:restartNumberingAfterBreak="0">
    <w:nsid w:val="2B080A75"/>
    <w:multiLevelType w:val="hybridMultilevel"/>
    <w:tmpl w:val="C9B4B03C"/>
    <w:lvl w:ilvl="0" w:tplc="FFFFFFFF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FFFFFFFF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9FB055C"/>
    <w:multiLevelType w:val="singleLevel"/>
    <w:tmpl w:val="345C350A"/>
    <w:lvl w:ilvl="0">
      <w:start w:val="5"/>
      <w:numFmt w:val="bullet"/>
      <w:lvlText w:val="-"/>
      <w:lvlJc w:val="left"/>
      <w:pPr>
        <w:tabs>
          <w:tab w:val="num" w:pos="1211"/>
        </w:tabs>
        <w:ind w:left="1211" w:hanging="360"/>
      </w:pPr>
      <w:rPr>
        <w:rFonts w:hint="default"/>
      </w:rPr>
    </w:lvl>
  </w:abstractNum>
  <w:abstractNum w:abstractNumId="5" w15:restartNumberingAfterBreak="0">
    <w:nsid w:val="44EB25B9"/>
    <w:multiLevelType w:val="hybridMultilevel"/>
    <w:tmpl w:val="CFCAFD6A"/>
    <w:lvl w:ilvl="0" w:tplc="50FEB5A0">
      <w:start w:val="1"/>
      <w:numFmt w:val="bullet"/>
      <w:lvlText w:val="–"/>
      <w:lvlJc w:val="left"/>
      <w:pPr>
        <w:tabs>
          <w:tab w:val="num" w:pos="360"/>
        </w:tabs>
        <w:ind w:left="360" w:hanging="360"/>
      </w:pPr>
      <w:rPr>
        <w:rFonts w:ascii="Corbel" w:hAnsi="Corbe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DAE628E"/>
    <w:multiLevelType w:val="singleLevel"/>
    <w:tmpl w:val="728AA3FE"/>
    <w:lvl w:ilvl="0">
      <w:start w:val="5"/>
      <w:numFmt w:val="bullet"/>
      <w:lvlText w:val=""/>
      <w:lvlJc w:val="left"/>
      <w:pPr>
        <w:tabs>
          <w:tab w:val="num" w:pos="360"/>
        </w:tabs>
        <w:ind w:left="360" w:hanging="360"/>
      </w:pPr>
      <w:rPr>
        <w:rFonts w:ascii="Symbol" w:hAnsi="Symbol" w:cs="Symbol" w:hint="default"/>
        <w:color w:val="auto"/>
      </w:rPr>
    </w:lvl>
  </w:abstractNum>
  <w:abstractNum w:abstractNumId="7" w15:restartNumberingAfterBreak="0">
    <w:nsid w:val="6F4B6380"/>
    <w:multiLevelType w:val="hybridMultilevel"/>
    <w:tmpl w:val="CD7CC2A4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4"/>
  </w:num>
  <w:num w:numId="3">
    <w:abstractNumId w:val="2"/>
  </w:num>
  <w:num w:numId="4">
    <w:abstractNumId w:val="1"/>
  </w:num>
  <w:num w:numId="5">
    <w:abstractNumId w:val="3"/>
  </w:num>
  <w:num w:numId="6">
    <w:abstractNumId w:val="0"/>
  </w:num>
  <w:num w:numId="7">
    <w:abstractNumId w:val="6"/>
  </w:num>
  <w:num w:numId="8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documentProtection w:edit="readOnly" w:enforcement="1" w:cryptProviderType="rsaAES" w:cryptAlgorithmClass="hash" w:cryptAlgorithmType="typeAny" w:cryptAlgorithmSid="14" w:cryptSpinCount="100000" w:hash="DEXmr9EXKrETMPSG7o4S+LU507XgXSoQPJW+7Ig465uwNAHRCB3M3ypxFyxAq9aITc0k5oiEDvaTzQ/pTLdIhQ==" w:salt="YWwMHgv76KAiRicFjx35vg=="/>
  <w:defaultTabStop w:val="708"/>
  <w:autoHyphenation/>
  <w:hyphenationZone w:val="357"/>
  <w:doNotHyphenateCaps/>
  <w:drawingGridHorizontalSpacing w:val="110"/>
  <w:displayHorizontalDrawingGridEvery w:val="2"/>
  <w:characterSpacingControl w:val="doNotCompress"/>
  <w:doNotValidateAgainstSchema/>
  <w:doNotDemarcateInvalidXml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304DA"/>
    <w:rsid w:val="00000291"/>
    <w:rsid w:val="00004301"/>
    <w:rsid w:val="00021518"/>
    <w:rsid w:val="00035056"/>
    <w:rsid w:val="00043C35"/>
    <w:rsid w:val="0006093D"/>
    <w:rsid w:val="000707F6"/>
    <w:rsid w:val="000719E7"/>
    <w:rsid w:val="0008194E"/>
    <w:rsid w:val="000841FD"/>
    <w:rsid w:val="0008593A"/>
    <w:rsid w:val="00097174"/>
    <w:rsid w:val="000A0292"/>
    <w:rsid w:val="000C05D4"/>
    <w:rsid w:val="000D0858"/>
    <w:rsid w:val="000D518C"/>
    <w:rsid w:val="000E12BC"/>
    <w:rsid w:val="000E2673"/>
    <w:rsid w:val="000E6879"/>
    <w:rsid w:val="000F3B5C"/>
    <w:rsid w:val="00100A57"/>
    <w:rsid w:val="00112C36"/>
    <w:rsid w:val="001145CB"/>
    <w:rsid w:val="0012479F"/>
    <w:rsid w:val="00126F78"/>
    <w:rsid w:val="00145C1E"/>
    <w:rsid w:val="00172FB7"/>
    <w:rsid w:val="00173BFA"/>
    <w:rsid w:val="00173C5F"/>
    <w:rsid w:val="001763D6"/>
    <w:rsid w:val="00180E14"/>
    <w:rsid w:val="00181937"/>
    <w:rsid w:val="001B6659"/>
    <w:rsid w:val="001C63AA"/>
    <w:rsid w:val="001E485F"/>
    <w:rsid w:val="00200C7A"/>
    <w:rsid w:val="00201214"/>
    <w:rsid w:val="00207EBB"/>
    <w:rsid w:val="00217DEA"/>
    <w:rsid w:val="00222832"/>
    <w:rsid w:val="00231CAE"/>
    <w:rsid w:val="00234A7C"/>
    <w:rsid w:val="00240C80"/>
    <w:rsid w:val="002A52BC"/>
    <w:rsid w:val="002B1174"/>
    <w:rsid w:val="002B6769"/>
    <w:rsid w:val="002C268F"/>
    <w:rsid w:val="002C6990"/>
    <w:rsid w:val="002D7953"/>
    <w:rsid w:val="002F56C5"/>
    <w:rsid w:val="002F6A7B"/>
    <w:rsid w:val="00311E41"/>
    <w:rsid w:val="00336DEF"/>
    <w:rsid w:val="003403EB"/>
    <w:rsid w:val="00342A4F"/>
    <w:rsid w:val="00344F55"/>
    <w:rsid w:val="00380340"/>
    <w:rsid w:val="00385AB9"/>
    <w:rsid w:val="003870CF"/>
    <w:rsid w:val="00393AED"/>
    <w:rsid w:val="003A4304"/>
    <w:rsid w:val="003C2319"/>
    <w:rsid w:val="003C3A04"/>
    <w:rsid w:val="003E060C"/>
    <w:rsid w:val="003E4819"/>
    <w:rsid w:val="003F506F"/>
    <w:rsid w:val="003F7E56"/>
    <w:rsid w:val="00402928"/>
    <w:rsid w:val="00424955"/>
    <w:rsid w:val="00445183"/>
    <w:rsid w:val="00465DFF"/>
    <w:rsid w:val="00467059"/>
    <w:rsid w:val="00482F8D"/>
    <w:rsid w:val="004A4831"/>
    <w:rsid w:val="004B1A27"/>
    <w:rsid w:val="004B37D0"/>
    <w:rsid w:val="004E0623"/>
    <w:rsid w:val="004E536B"/>
    <w:rsid w:val="004F39E0"/>
    <w:rsid w:val="00517F9B"/>
    <w:rsid w:val="0052115D"/>
    <w:rsid w:val="00545102"/>
    <w:rsid w:val="00546546"/>
    <w:rsid w:val="00547179"/>
    <w:rsid w:val="0057371F"/>
    <w:rsid w:val="00580AEB"/>
    <w:rsid w:val="00586CC7"/>
    <w:rsid w:val="005A7CD3"/>
    <w:rsid w:val="005B26EB"/>
    <w:rsid w:val="005B51D5"/>
    <w:rsid w:val="005B6AC2"/>
    <w:rsid w:val="005C3499"/>
    <w:rsid w:val="005C7174"/>
    <w:rsid w:val="005F1DC0"/>
    <w:rsid w:val="0060480E"/>
    <w:rsid w:val="00647515"/>
    <w:rsid w:val="00650CE1"/>
    <w:rsid w:val="006510C0"/>
    <w:rsid w:val="00652995"/>
    <w:rsid w:val="00657270"/>
    <w:rsid w:val="00661FBB"/>
    <w:rsid w:val="00670F7F"/>
    <w:rsid w:val="00690871"/>
    <w:rsid w:val="006B2811"/>
    <w:rsid w:val="006B2E57"/>
    <w:rsid w:val="006C077D"/>
    <w:rsid w:val="006E79F5"/>
    <w:rsid w:val="006F58EC"/>
    <w:rsid w:val="00717B94"/>
    <w:rsid w:val="00734D5B"/>
    <w:rsid w:val="0074737F"/>
    <w:rsid w:val="00767F31"/>
    <w:rsid w:val="00776661"/>
    <w:rsid w:val="00780E1F"/>
    <w:rsid w:val="007A2851"/>
    <w:rsid w:val="007A4FB7"/>
    <w:rsid w:val="007B265D"/>
    <w:rsid w:val="007F5028"/>
    <w:rsid w:val="00800CD0"/>
    <w:rsid w:val="00803F5D"/>
    <w:rsid w:val="00822BF3"/>
    <w:rsid w:val="00831240"/>
    <w:rsid w:val="00841A44"/>
    <w:rsid w:val="008458EE"/>
    <w:rsid w:val="00864CF3"/>
    <w:rsid w:val="00866560"/>
    <w:rsid w:val="00867D5E"/>
    <w:rsid w:val="008754BD"/>
    <w:rsid w:val="00876675"/>
    <w:rsid w:val="0088597E"/>
    <w:rsid w:val="008913B7"/>
    <w:rsid w:val="008B3A99"/>
    <w:rsid w:val="008B6813"/>
    <w:rsid w:val="008C524A"/>
    <w:rsid w:val="008D51FF"/>
    <w:rsid w:val="008E134D"/>
    <w:rsid w:val="008E3F30"/>
    <w:rsid w:val="008F0855"/>
    <w:rsid w:val="008F7011"/>
    <w:rsid w:val="008F7A39"/>
    <w:rsid w:val="00920901"/>
    <w:rsid w:val="0092096B"/>
    <w:rsid w:val="00924EF4"/>
    <w:rsid w:val="009304DA"/>
    <w:rsid w:val="00933639"/>
    <w:rsid w:val="00934C16"/>
    <w:rsid w:val="0095011B"/>
    <w:rsid w:val="0095072F"/>
    <w:rsid w:val="00952960"/>
    <w:rsid w:val="0095667D"/>
    <w:rsid w:val="00961302"/>
    <w:rsid w:val="0097144A"/>
    <w:rsid w:val="009B4111"/>
    <w:rsid w:val="009C7B53"/>
    <w:rsid w:val="009D53D8"/>
    <w:rsid w:val="009F365A"/>
    <w:rsid w:val="00A12A2C"/>
    <w:rsid w:val="00A14FF5"/>
    <w:rsid w:val="00A25480"/>
    <w:rsid w:val="00A418C6"/>
    <w:rsid w:val="00A51E92"/>
    <w:rsid w:val="00A53A4E"/>
    <w:rsid w:val="00A62A9A"/>
    <w:rsid w:val="00A7729C"/>
    <w:rsid w:val="00A85989"/>
    <w:rsid w:val="00AB304A"/>
    <w:rsid w:val="00AB75BB"/>
    <w:rsid w:val="00AE6101"/>
    <w:rsid w:val="00AF691D"/>
    <w:rsid w:val="00B16130"/>
    <w:rsid w:val="00B266F1"/>
    <w:rsid w:val="00B27547"/>
    <w:rsid w:val="00B43C60"/>
    <w:rsid w:val="00B50AEA"/>
    <w:rsid w:val="00B54513"/>
    <w:rsid w:val="00B54D9E"/>
    <w:rsid w:val="00B745E9"/>
    <w:rsid w:val="00B90CD8"/>
    <w:rsid w:val="00BA3981"/>
    <w:rsid w:val="00BB165F"/>
    <w:rsid w:val="00BE0C9E"/>
    <w:rsid w:val="00BF51FC"/>
    <w:rsid w:val="00BF5A8E"/>
    <w:rsid w:val="00C04ED5"/>
    <w:rsid w:val="00C07743"/>
    <w:rsid w:val="00C3218E"/>
    <w:rsid w:val="00C4132E"/>
    <w:rsid w:val="00C649DF"/>
    <w:rsid w:val="00C921AE"/>
    <w:rsid w:val="00CA1F37"/>
    <w:rsid w:val="00CA7775"/>
    <w:rsid w:val="00CB38CA"/>
    <w:rsid w:val="00CC2FC0"/>
    <w:rsid w:val="00CC36A1"/>
    <w:rsid w:val="00CD62CC"/>
    <w:rsid w:val="00CE4D10"/>
    <w:rsid w:val="00D059A8"/>
    <w:rsid w:val="00D15533"/>
    <w:rsid w:val="00D40F78"/>
    <w:rsid w:val="00D45CCB"/>
    <w:rsid w:val="00D542B0"/>
    <w:rsid w:val="00D62559"/>
    <w:rsid w:val="00D75AA6"/>
    <w:rsid w:val="00D844E8"/>
    <w:rsid w:val="00D9286B"/>
    <w:rsid w:val="00DA5287"/>
    <w:rsid w:val="00DC587C"/>
    <w:rsid w:val="00DE04F8"/>
    <w:rsid w:val="00DF2437"/>
    <w:rsid w:val="00E030E9"/>
    <w:rsid w:val="00E032CE"/>
    <w:rsid w:val="00E208F5"/>
    <w:rsid w:val="00E303CE"/>
    <w:rsid w:val="00E41164"/>
    <w:rsid w:val="00E46D44"/>
    <w:rsid w:val="00E6179A"/>
    <w:rsid w:val="00E66073"/>
    <w:rsid w:val="00E93932"/>
    <w:rsid w:val="00EB6564"/>
    <w:rsid w:val="00ED3CD2"/>
    <w:rsid w:val="00EE06F0"/>
    <w:rsid w:val="00EE40A9"/>
    <w:rsid w:val="00EE78B9"/>
    <w:rsid w:val="00F0029E"/>
    <w:rsid w:val="00F00B27"/>
    <w:rsid w:val="00F041ED"/>
    <w:rsid w:val="00F126E9"/>
    <w:rsid w:val="00F13D84"/>
    <w:rsid w:val="00F17371"/>
    <w:rsid w:val="00F17BB6"/>
    <w:rsid w:val="00F21629"/>
    <w:rsid w:val="00F25D02"/>
    <w:rsid w:val="00F32B4E"/>
    <w:rsid w:val="00F403E9"/>
    <w:rsid w:val="00F42356"/>
    <w:rsid w:val="00F5549C"/>
    <w:rsid w:val="00F557E8"/>
    <w:rsid w:val="00F64E40"/>
    <w:rsid w:val="00F71197"/>
    <w:rsid w:val="00F760FB"/>
    <w:rsid w:val="00F7789A"/>
    <w:rsid w:val="00F879D0"/>
    <w:rsid w:val="00F900D3"/>
    <w:rsid w:val="00FA2048"/>
    <w:rsid w:val="00FF2E35"/>
    <w:rsid w:val="00FF7886"/>
    <w:rsid w:val="00FF7C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1026">
      <o:colormru v:ext="edit" colors="#ccf"/>
    </o:shapedefaults>
    <o:shapelayout v:ext="edit">
      <o:idmap v:ext="edit" data="1"/>
    </o:shapelayout>
  </w:shapeDefaults>
  <w:decimalSymbol w:val=","/>
  <w:listSeparator w:val=";"/>
  <w15:chartTrackingRefBased/>
  <w15:docId w15:val="{6026F2B6-09E7-4564-BAB6-2CE04AA1C17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uiPriority="0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iPriority="0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C05D4"/>
    <w:pPr>
      <w:spacing w:after="200" w:line="276" w:lineRule="auto"/>
    </w:pPr>
    <w:rPr>
      <w:rFonts w:cs="Calibri"/>
      <w:sz w:val="22"/>
      <w:szCs w:val="22"/>
      <w:lang w:eastAsia="en-US"/>
    </w:rPr>
  </w:style>
  <w:style w:type="paragraph" w:styleId="1">
    <w:name w:val="heading 1"/>
    <w:basedOn w:val="a"/>
    <w:next w:val="a"/>
    <w:qFormat/>
    <w:locked/>
    <w:rsid w:val="00F64E40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3">
    <w:name w:val="heading 3"/>
    <w:basedOn w:val="a"/>
    <w:qFormat/>
    <w:locked/>
    <w:rsid w:val="009B4111"/>
    <w:pPr>
      <w:spacing w:before="100" w:beforeAutospacing="1" w:after="100" w:afterAutospacing="1" w:line="240" w:lineRule="auto"/>
      <w:outlineLvl w:val="2"/>
    </w:pPr>
    <w:rPr>
      <w:rFonts w:ascii="Verdana" w:eastAsia="Times New Roman" w:hAnsi="Verdana" w:cs="Times New Roman"/>
      <w:b/>
      <w:bCs/>
      <w:color w:val="FF0011"/>
      <w:sz w:val="19"/>
      <w:szCs w:val="19"/>
      <w:lang w:eastAsia="ru-RU"/>
    </w:rPr>
  </w:style>
  <w:style w:type="character" w:default="1" w:styleId="a0">
    <w:name w:val="Default Paragraph Font"/>
    <w:link w:val="4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uiPriority w:val="99"/>
    <w:rsid w:val="00234A7C"/>
    <w:rPr>
      <w:rFonts w:cs="Times New Roman"/>
      <w:color w:val="0000FF"/>
      <w:u w:val="single"/>
    </w:rPr>
  </w:style>
  <w:style w:type="paragraph" w:styleId="a4">
    <w:name w:val="Balloon Text"/>
    <w:basedOn w:val="a"/>
    <w:link w:val="a5"/>
    <w:uiPriority w:val="99"/>
    <w:semiHidden/>
    <w:rsid w:val="008312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link w:val="a4"/>
    <w:uiPriority w:val="99"/>
    <w:semiHidden/>
    <w:locked/>
    <w:rsid w:val="00831240"/>
    <w:rPr>
      <w:rFonts w:ascii="Tahoma" w:hAnsi="Tahoma" w:cs="Tahoma"/>
      <w:sz w:val="16"/>
      <w:szCs w:val="16"/>
    </w:rPr>
  </w:style>
  <w:style w:type="character" w:customStyle="1" w:styleId="FontStyle11">
    <w:name w:val="Font Style11"/>
    <w:rsid w:val="00126F78"/>
    <w:rPr>
      <w:rFonts w:ascii="Times New Roman" w:hAnsi="Times New Roman" w:cs="Times New Roman"/>
      <w:i/>
      <w:iCs/>
      <w:sz w:val="26"/>
      <w:szCs w:val="26"/>
    </w:rPr>
  </w:style>
  <w:style w:type="character" w:customStyle="1" w:styleId="FontStyle12">
    <w:name w:val="Font Style12"/>
    <w:rsid w:val="00126F78"/>
    <w:rPr>
      <w:rFonts w:ascii="Times New Roman" w:hAnsi="Times New Roman" w:cs="Times New Roman"/>
      <w:sz w:val="26"/>
      <w:szCs w:val="26"/>
    </w:rPr>
  </w:style>
  <w:style w:type="paragraph" w:styleId="30">
    <w:name w:val="Body Text Indent 3"/>
    <w:basedOn w:val="a"/>
    <w:link w:val="31"/>
    <w:rsid w:val="00BA3981"/>
    <w:pPr>
      <w:spacing w:after="120" w:line="240" w:lineRule="auto"/>
      <w:ind w:left="283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31">
    <w:name w:val="Основной текст с отступом 3 Знак"/>
    <w:link w:val="30"/>
    <w:rsid w:val="00BA3981"/>
    <w:rPr>
      <w:rFonts w:ascii="Times New Roman" w:eastAsia="Times New Roman" w:hAnsi="Times New Roman"/>
      <w:sz w:val="16"/>
      <w:szCs w:val="16"/>
    </w:rPr>
  </w:style>
  <w:style w:type="paragraph" w:customStyle="1" w:styleId="Style1">
    <w:name w:val="Style1"/>
    <w:basedOn w:val="a"/>
    <w:rsid w:val="00A418C6"/>
    <w:pPr>
      <w:widowControl w:val="0"/>
      <w:autoSpaceDE w:val="0"/>
      <w:autoSpaceDN w:val="0"/>
      <w:adjustRightInd w:val="0"/>
      <w:spacing w:after="0" w:line="325" w:lineRule="exact"/>
      <w:jc w:val="center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forFig">
    <w:name w:val="forFig"/>
    <w:basedOn w:val="a"/>
    <w:rsid w:val="0057371F"/>
    <w:pPr>
      <w:framePr w:hSpace="181" w:wrap="around" w:vAnchor="text" w:hAnchor="page" w:x="1517" w:y="90"/>
      <w:shd w:val="clear" w:color="FFFFFF" w:fill="auto"/>
      <w:spacing w:after="0" w:line="240" w:lineRule="auto"/>
      <w:jc w:val="center"/>
    </w:pPr>
    <w:rPr>
      <w:rFonts w:ascii="Times New Roman" w:eastAsia="Times New Roman" w:hAnsi="Times New Roman" w:cs="Times New Roman"/>
      <w:noProof/>
      <w:sz w:val="24"/>
    </w:rPr>
  </w:style>
  <w:style w:type="paragraph" w:customStyle="1" w:styleId="4">
    <w:name w:val=" Знак4 Знак Знак Знак"/>
    <w:basedOn w:val="a"/>
    <w:link w:val="a0"/>
    <w:rsid w:val="00B90CD8"/>
    <w:pPr>
      <w:spacing w:after="160" w:line="240" w:lineRule="exact"/>
    </w:pPr>
    <w:rPr>
      <w:rFonts w:ascii="Verdana" w:eastAsia="Times New Roman" w:hAnsi="Verdana" w:cs="Verdana"/>
      <w:sz w:val="20"/>
      <w:szCs w:val="20"/>
      <w:lang w:val="en-US"/>
    </w:rPr>
  </w:style>
  <w:style w:type="character" w:styleId="a6">
    <w:name w:val="Strong"/>
    <w:qFormat/>
    <w:locked/>
    <w:rsid w:val="00EE78B9"/>
    <w:rPr>
      <w:b/>
      <w:bCs/>
    </w:rPr>
  </w:style>
  <w:style w:type="paragraph" w:customStyle="1" w:styleId="ListParagraph">
    <w:name w:val="List Paragraph"/>
    <w:basedOn w:val="a"/>
    <w:rsid w:val="00933639"/>
    <w:pPr>
      <w:spacing w:after="0" w:line="240" w:lineRule="auto"/>
      <w:ind w:left="720"/>
    </w:pPr>
    <w:rPr>
      <w:rFonts w:ascii="Times New Roman" w:hAnsi="Times New Roman" w:cs="Times New Roman"/>
      <w:sz w:val="28"/>
      <w:szCs w:val="28"/>
      <w:lang w:eastAsia="ru-RU"/>
    </w:rPr>
  </w:style>
  <w:style w:type="paragraph" w:styleId="a7">
    <w:name w:val="Body Text Indent"/>
    <w:basedOn w:val="a"/>
    <w:rsid w:val="0088597E"/>
    <w:pPr>
      <w:spacing w:after="120"/>
      <w:ind w:left="283"/>
    </w:pPr>
  </w:style>
  <w:style w:type="paragraph" w:customStyle="1" w:styleId="10">
    <w:name w:val=" Знак1 Знак Знак Знак Знак Знак Знак Знак Знак Знак Знак Знак Знак"/>
    <w:basedOn w:val="a"/>
    <w:rsid w:val="00385AB9"/>
    <w:pPr>
      <w:spacing w:after="0" w:line="240" w:lineRule="auto"/>
    </w:pPr>
    <w:rPr>
      <w:rFonts w:ascii="Verdana" w:eastAsia="Times New Roman" w:hAnsi="Verdana" w:cs="Verdana"/>
      <w:sz w:val="20"/>
      <w:szCs w:val="20"/>
      <w:lang w:val="en-US"/>
    </w:rPr>
  </w:style>
  <w:style w:type="paragraph" w:styleId="2">
    <w:name w:val="Body Text Indent 2"/>
    <w:basedOn w:val="a"/>
    <w:rsid w:val="00F64E40"/>
    <w:pPr>
      <w:spacing w:after="120" w:line="480" w:lineRule="auto"/>
      <w:ind w:left="283"/>
    </w:pPr>
  </w:style>
  <w:style w:type="paragraph" w:customStyle="1" w:styleId="20">
    <w:name w:val="заголовок 2"/>
    <w:basedOn w:val="a"/>
    <w:next w:val="a"/>
    <w:rsid w:val="008913B7"/>
    <w:pPr>
      <w:keepNext/>
      <w:autoSpaceDE w:val="0"/>
      <w:autoSpaceDN w:val="0"/>
      <w:spacing w:after="0" w:line="240" w:lineRule="auto"/>
      <w:ind w:left="567"/>
      <w:jc w:val="center"/>
      <w:outlineLvl w:val="1"/>
    </w:pPr>
    <w:rPr>
      <w:rFonts w:ascii="Times New Roman" w:eastAsia="Times New Roman" w:hAnsi="Times New Roman" w:cs="Times New Roman"/>
      <w:sz w:val="28"/>
      <w:szCs w:val="28"/>
      <w:lang w:val="en-US" w:eastAsia="ru-RU"/>
    </w:rPr>
  </w:style>
  <w:style w:type="paragraph" w:styleId="a8">
    <w:name w:val="No Spacing"/>
    <w:qFormat/>
    <w:rsid w:val="00A53A4E"/>
    <w:rPr>
      <w:sz w:val="22"/>
      <w:szCs w:val="22"/>
      <w:lang w:eastAsia="en-US"/>
    </w:rPr>
  </w:style>
  <w:style w:type="paragraph" w:customStyle="1" w:styleId="ConsPlusNonformat">
    <w:name w:val="ConsPlusNonformat"/>
    <w:rsid w:val="00E032CE"/>
    <w:pPr>
      <w:widowControl w:val="0"/>
      <w:autoSpaceDE w:val="0"/>
      <w:autoSpaceDN w:val="0"/>
      <w:adjustRightInd w:val="0"/>
    </w:pPr>
    <w:rPr>
      <w:rFonts w:ascii="Courier New" w:eastAsia="Times New Roman" w:hAnsi="Courier New" w:cs="Courier New"/>
    </w:rPr>
  </w:style>
  <w:style w:type="paragraph" w:styleId="a9">
    <w:name w:val="Body Text"/>
    <w:basedOn w:val="a"/>
    <w:rsid w:val="004B1A27"/>
    <w:pPr>
      <w:spacing w:after="120"/>
    </w:pPr>
  </w:style>
  <w:style w:type="paragraph" w:styleId="aa">
    <w:name w:val="Normal (Web)"/>
    <w:basedOn w:val="a"/>
    <w:unhideWhenUsed/>
    <w:rsid w:val="0012479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wmf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280</Words>
  <Characters>1601</Characters>
  <Application>Microsoft Office Word</Application>
  <DocSecurity>8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Учреждение образования</vt:lpstr>
    </vt:vector>
  </TitlesOfParts>
  <Company>WareZ Provider</Company>
  <LinksUpToDate>false</LinksUpToDate>
  <CharactersWithSpaces>1878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Учреждение образования</dc:title>
  <dc:subject/>
  <dc:creator>vysotskaya</dc:creator>
  <cp:keywords/>
  <cp:lastModifiedBy>Максим</cp:lastModifiedBy>
  <cp:revision>2</cp:revision>
  <cp:lastPrinted>2011-04-08T11:18:00Z</cp:lastPrinted>
  <dcterms:created xsi:type="dcterms:W3CDTF">2020-07-13T11:50:00Z</dcterms:created>
  <dcterms:modified xsi:type="dcterms:W3CDTF">2020-07-13T11:50:00Z</dcterms:modified>
</cp:coreProperties>
</file>