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4A1D1F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E46D44" w:rsidRDefault="00E46D44" w:rsidP="00A418C6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403EB" w:rsidRPr="00D9286B" w:rsidRDefault="003403EB" w:rsidP="00D928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</w:rPr>
      </w:pPr>
      <w:r w:rsidRPr="00D9286B">
        <w:rPr>
          <w:rFonts w:ascii="Times New Roman" w:hAnsi="Times New Roman" w:cs="Times New Roman"/>
          <w:b/>
          <w:bCs/>
          <w:caps/>
          <w:color w:val="C00000"/>
        </w:rPr>
        <w:t xml:space="preserve">ионно-лучевой метод формирования </w:t>
      </w:r>
      <w:r w:rsidR="00D9286B">
        <w:rPr>
          <w:rFonts w:ascii="Times New Roman" w:hAnsi="Times New Roman" w:cs="Times New Roman"/>
          <w:b/>
          <w:bCs/>
          <w:caps/>
          <w:color w:val="C00000"/>
        </w:rPr>
        <w:br/>
      </w:r>
      <w:r w:rsidRPr="00D9286B">
        <w:rPr>
          <w:rFonts w:ascii="Times New Roman" w:hAnsi="Times New Roman" w:cs="Times New Roman"/>
          <w:b/>
          <w:bCs/>
          <w:caps/>
          <w:color w:val="C00000"/>
        </w:rPr>
        <w:t>каталитически активной поверхности</w:t>
      </w:r>
    </w:p>
    <w:p w:rsidR="003403EB" w:rsidRPr="00D9286B" w:rsidRDefault="003403EB" w:rsidP="00D9286B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D9286B">
        <w:rPr>
          <w:rFonts w:ascii="Times New Roman" w:hAnsi="Times New Roman" w:cs="Times New Roman"/>
          <w:b/>
          <w:color w:val="000099"/>
        </w:rPr>
        <w:t xml:space="preserve">Область применения: </w:t>
      </w:r>
      <w:r w:rsidRPr="00D9286B">
        <w:rPr>
          <w:rFonts w:ascii="Times New Roman" w:hAnsi="Times New Roman" w:cs="Times New Roman"/>
        </w:rPr>
        <w:t>формирование активной поверхности электрокатализ</w:t>
      </w:r>
      <w:r w:rsidRPr="00D9286B">
        <w:rPr>
          <w:rFonts w:ascii="Times New Roman" w:hAnsi="Times New Roman" w:cs="Times New Roman"/>
        </w:rPr>
        <w:t>а</w:t>
      </w:r>
      <w:r w:rsidRPr="00D9286B">
        <w:rPr>
          <w:rFonts w:ascii="Times New Roman" w:hAnsi="Times New Roman" w:cs="Times New Roman"/>
        </w:rPr>
        <w:t xml:space="preserve">торов – </w:t>
      </w:r>
      <w:r w:rsidRPr="00D9286B">
        <w:rPr>
          <w:rFonts w:ascii="Times New Roman" w:hAnsi="Times New Roman" w:cs="Times New Roman"/>
          <w:bCs/>
        </w:rPr>
        <w:t xml:space="preserve">электродов для </w:t>
      </w:r>
      <w:r w:rsidRPr="00D9286B">
        <w:rPr>
          <w:rFonts w:ascii="Times New Roman" w:hAnsi="Times New Roman" w:cs="Times New Roman"/>
        </w:rPr>
        <w:t>устройств альтернативной энергетики:</w:t>
      </w:r>
      <w:r w:rsidRPr="00D9286B">
        <w:rPr>
          <w:rFonts w:ascii="Times New Roman" w:hAnsi="Times New Roman" w:cs="Times New Roman"/>
          <w:bCs/>
        </w:rPr>
        <w:t xml:space="preserve"> электр</w:t>
      </w:r>
      <w:r w:rsidRPr="00D9286B">
        <w:rPr>
          <w:rFonts w:ascii="Times New Roman" w:hAnsi="Times New Roman" w:cs="Times New Roman"/>
          <w:bCs/>
        </w:rPr>
        <w:t>о</w:t>
      </w:r>
      <w:r w:rsidRPr="00D9286B">
        <w:rPr>
          <w:rFonts w:ascii="Times New Roman" w:hAnsi="Times New Roman" w:cs="Times New Roman"/>
          <w:bCs/>
        </w:rPr>
        <w:t>лизеров получения водорода и низкотемпературных топливных элементов</w:t>
      </w:r>
      <w:r w:rsidRPr="00D9286B">
        <w:rPr>
          <w:rFonts w:ascii="Times New Roman" w:hAnsi="Times New Roman" w:cs="Times New Roman"/>
        </w:rPr>
        <w:t xml:space="preserve"> прямого окисления метанола и этан</w:t>
      </w:r>
      <w:r w:rsidRPr="00D9286B">
        <w:rPr>
          <w:rFonts w:ascii="Times New Roman" w:hAnsi="Times New Roman" w:cs="Times New Roman"/>
        </w:rPr>
        <w:t>о</w:t>
      </w:r>
      <w:r w:rsidRPr="00D9286B">
        <w:rPr>
          <w:rFonts w:ascii="Times New Roman" w:hAnsi="Times New Roman" w:cs="Times New Roman"/>
        </w:rPr>
        <w:t>ла</w:t>
      </w:r>
    </w:p>
    <w:p w:rsidR="003403EB" w:rsidRPr="00D9286B" w:rsidRDefault="003403EB" w:rsidP="00D9286B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D9286B">
        <w:rPr>
          <w:rFonts w:ascii="Times New Roman" w:hAnsi="Times New Roman" w:cs="Times New Roman"/>
          <w:b/>
          <w:color w:val="000099"/>
        </w:rPr>
        <w:t xml:space="preserve">Суть разработки: </w:t>
      </w:r>
      <w:r w:rsidRPr="00D9286B">
        <w:rPr>
          <w:rFonts w:ascii="Times New Roman" w:hAnsi="Times New Roman" w:cs="Times New Roman"/>
        </w:rPr>
        <w:t>метод формирования активной поверхности путем ио</w:t>
      </w:r>
      <w:r w:rsidRPr="00D9286B">
        <w:rPr>
          <w:rFonts w:ascii="Times New Roman" w:hAnsi="Times New Roman" w:cs="Times New Roman"/>
        </w:rPr>
        <w:t>н</w:t>
      </w:r>
      <w:r w:rsidRPr="00D9286B">
        <w:rPr>
          <w:rFonts w:ascii="Times New Roman" w:hAnsi="Times New Roman" w:cs="Times New Roman"/>
        </w:rPr>
        <w:t>но-ассистируемого осаждения каталитических металлов в режиме, при к</w:t>
      </w:r>
      <w:r w:rsidRPr="00D9286B">
        <w:rPr>
          <w:rFonts w:ascii="Times New Roman" w:hAnsi="Times New Roman" w:cs="Times New Roman"/>
        </w:rPr>
        <w:t>о</w:t>
      </w:r>
      <w:r w:rsidRPr="00D9286B">
        <w:rPr>
          <w:rFonts w:ascii="Times New Roman" w:hAnsi="Times New Roman" w:cs="Times New Roman"/>
        </w:rPr>
        <w:t>тором активный металл вводится в каталитический слой на наноразме</w:t>
      </w:r>
      <w:r w:rsidRPr="00D9286B">
        <w:rPr>
          <w:rFonts w:ascii="Times New Roman" w:hAnsi="Times New Roman" w:cs="Times New Roman"/>
        </w:rPr>
        <w:t>р</w:t>
      </w:r>
      <w:r w:rsidRPr="00D9286B">
        <w:rPr>
          <w:rFonts w:ascii="Times New Roman" w:hAnsi="Times New Roman" w:cs="Times New Roman"/>
        </w:rPr>
        <w:t>ном атомном уровне в неравновесных условиях обработки ускоренными ионами осаждаем</w:t>
      </w:r>
      <w:r w:rsidRPr="00D9286B">
        <w:rPr>
          <w:rFonts w:ascii="Times New Roman" w:hAnsi="Times New Roman" w:cs="Times New Roman"/>
        </w:rPr>
        <w:t>о</w:t>
      </w:r>
      <w:r w:rsidRPr="00D9286B">
        <w:rPr>
          <w:rFonts w:ascii="Times New Roman" w:hAnsi="Times New Roman" w:cs="Times New Roman"/>
        </w:rPr>
        <w:t xml:space="preserve">го металла </w:t>
      </w:r>
    </w:p>
    <w:p w:rsidR="003403EB" w:rsidRPr="00D9286B" w:rsidRDefault="003403EB" w:rsidP="00D9286B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D9286B">
        <w:rPr>
          <w:rFonts w:ascii="Times New Roman" w:hAnsi="Times New Roman" w:cs="Times New Roman"/>
          <w:b/>
          <w:color w:val="000099"/>
        </w:rPr>
        <w:t xml:space="preserve">Основные преимущества: </w:t>
      </w:r>
      <w:r w:rsidRPr="00D9286B">
        <w:rPr>
          <w:rFonts w:ascii="Times New Roman" w:hAnsi="Times New Roman" w:cs="Times New Roman"/>
          <w:spacing w:val="-4"/>
        </w:rPr>
        <w:t>формирование каталитического слоя, прочно св</w:t>
      </w:r>
      <w:r w:rsidRPr="00D9286B">
        <w:rPr>
          <w:rFonts w:ascii="Times New Roman" w:hAnsi="Times New Roman" w:cs="Times New Roman"/>
          <w:spacing w:val="-4"/>
        </w:rPr>
        <w:t>я</w:t>
      </w:r>
      <w:r w:rsidRPr="00D9286B">
        <w:rPr>
          <w:rFonts w:ascii="Times New Roman" w:hAnsi="Times New Roman" w:cs="Times New Roman"/>
          <w:spacing w:val="-4"/>
        </w:rPr>
        <w:t>занного с матрицей вследствие внедрения ионов в кристаллическую решетку, осуществляется в вакуумных условиях и, как правило, в один техн</w:t>
      </w:r>
      <w:r w:rsidRPr="00D9286B">
        <w:rPr>
          <w:rFonts w:ascii="Times New Roman" w:hAnsi="Times New Roman" w:cs="Times New Roman"/>
          <w:spacing w:val="-4"/>
        </w:rPr>
        <w:t>о</w:t>
      </w:r>
      <w:r w:rsidRPr="00D9286B">
        <w:rPr>
          <w:rFonts w:ascii="Times New Roman" w:hAnsi="Times New Roman" w:cs="Times New Roman"/>
          <w:spacing w:val="-4"/>
        </w:rPr>
        <w:t>логический прием; обеспечивается введение в приповерхностный слой подложки микрокол</w:t>
      </w:r>
      <w:r w:rsidRPr="00D9286B">
        <w:rPr>
          <w:rFonts w:ascii="Times New Roman" w:hAnsi="Times New Roman" w:cs="Times New Roman"/>
          <w:spacing w:val="-4"/>
        </w:rPr>
        <w:t>и</w:t>
      </w:r>
      <w:r w:rsidRPr="00D9286B">
        <w:rPr>
          <w:rFonts w:ascii="Times New Roman" w:hAnsi="Times New Roman" w:cs="Times New Roman"/>
          <w:spacing w:val="-4"/>
        </w:rPr>
        <w:t>честв лег</w:t>
      </w:r>
      <w:r w:rsidRPr="00D9286B">
        <w:rPr>
          <w:rFonts w:ascii="Times New Roman" w:hAnsi="Times New Roman" w:cs="Times New Roman"/>
          <w:spacing w:val="-4"/>
        </w:rPr>
        <w:t>и</w:t>
      </w:r>
      <w:r w:rsidRPr="00D9286B">
        <w:rPr>
          <w:rFonts w:ascii="Times New Roman" w:hAnsi="Times New Roman" w:cs="Times New Roman"/>
          <w:spacing w:val="-4"/>
        </w:rPr>
        <w:t>рующей примеси и формирование активных слоев толщиной порядка 100 нм с прочной адгез</w:t>
      </w:r>
      <w:r w:rsidRPr="00D9286B">
        <w:rPr>
          <w:rFonts w:ascii="Times New Roman" w:hAnsi="Times New Roman" w:cs="Times New Roman"/>
          <w:spacing w:val="-4"/>
        </w:rPr>
        <w:t>и</w:t>
      </w:r>
      <w:r w:rsidRPr="00D9286B">
        <w:rPr>
          <w:rFonts w:ascii="Times New Roman" w:hAnsi="Times New Roman" w:cs="Times New Roman"/>
          <w:spacing w:val="-4"/>
        </w:rPr>
        <w:t>ей и низким содержанием активирующего металла</w:t>
      </w:r>
    </w:p>
    <w:p w:rsidR="003403EB" w:rsidRPr="00D9286B" w:rsidRDefault="003403EB" w:rsidP="00D9286B">
      <w:pPr>
        <w:spacing w:after="0" w:line="240" w:lineRule="exact"/>
        <w:jc w:val="both"/>
        <w:rPr>
          <w:rFonts w:ascii="Times New Roman" w:hAnsi="Times New Roman" w:cs="Times New Roman"/>
          <w:b/>
          <w:color w:val="000099"/>
        </w:rPr>
      </w:pPr>
      <w:r w:rsidRPr="00D9286B">
        <w:rPr>
          <w:rFonts w:ascii="Times New Roman" w:hAnsi="Times New Roman" w:cs="Times New Roman"/>
          <w:b/>
          <w:color w:val="000099"/>
        </w:rPr>
        <w:t xml:space="preserve">Основные технические характеристики: </w:t>
      </w:r>
      <w:r w:rsidRPr="00D9286B">
        <w:rPr>
          <w:rFonts w:ascii="Times New Roman" w:hAnsi="Times New Roman" w:cs="Times New Roman"/>
        </w:rPr>
        <w:t>осаждение каталитических мета</w:t>
      </w:r>
      <w:r w:rsidRPr="00D9286B">
        <w:rPr>
          <w:rFonts w:ascii="Times New Roman" w:hAnsi="Times New Roman" w:cs="Times New Roman"/>
        </w:rPr>
        <w:t>л</w:t>
      </w:r>
      <w:r w:rsidRPr="00D9286B">
        <w:rPr>
          <w:rFonts w:ascii="Times New Roman" w:hAnsi="Times New Roman" w:cs="Times New Roman"/>
        </w:rPr>
        <w:t>лов осуществляется из плазмы вакуумного дугового разряда импульсного ионного источника в сочетании с обработкой ионами осаждаемого металла, ускоренными напряжением 10</w:t>
      </w:r>
      <w:r w:rsidRPr="00D9286B">
        <w:rPr>
          <w:rFonts w:ascii="Times New Roman" w:hAnsi="Times New Roman" w:cs="Times New Roman"/>
        </w:rPr>
        <w:sym w:font="Symbol" w:char="F02D"/>
      </w:r>
      <w:r w:rsidRPr="00D9286B">
        <w:rPr>
          <w:rFonts w:ascii="Times New Roman" w:hAnsi="Times New Roman" w:cs="Times New Roman"/>
        </w:rPr>
        <w:t>20 кВ. Активность электрокатализаторов в процессах электролиза водных растворов сравнима, а в пр</w:t>
      </w:r>
      <w:r w:rsidRPr="00D9286B">
        <w:rPr>
          <w:rFonts w:ascii="Times New Roman" w:hAnsi="Times New Roman" w:cs="Times New Roman"/>
        </w:rPr>
        <w:t>о</w:t>
      </w:r>
      <w:r w:rsidRPr="00D9286B">
        <w:rPr>
          <w:rFonts w:ascii="Times New Roman" w:hAnsi="Times New Roman" w:cs="Times New Roman"/>
        </w:rPr>
        <w:t>цессах окисления органических топлив превышает активность платинового эле</w:t>
      </w:r>
      <w:r w:rsidRPr="00D9286B">
        <w:rPr>
          <w:rFonts w:ascii="Times New Roman" w:hAnsi="Times New Roman" w:cs="Times New Roman"/>
        </w:rPr>
        <w:t>к</w:t>
      </w:r>
      <w:r w:rsidRPr="00D9286B">
        <w:rPr>
          <w:rFonts w:ascii="Times New Roman" w:hAnsi="Times New Roman" w:cs="Times New Roman"/>
        </w:rPr>
        <w:t>трода</w:t>
      </w:r>
    </w:p>
    <w:p w:rsidR="003403EB" w:rsidRPr="00D9286B" w:rsidRDefault="003403EB" w:rsidP="00D9286B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D9286B">
        <w:rPr>
          <w:rFonts w:ascii="Times New Roman" w:hAnsi="Times New Roman" w:cs="Times New Roman"/>
          <w:b/>
          <w:color w:val="000099"/>
        </w:rPr>
        <w:t xml:space="preserve">Сравнение с аналогами: </w:t>
      </w:r>
      <w:r w:rsidRPr="00D9286B">
        <w:rPr>
          <w:rFonts w:ascii="Times New Roman" w:hAnsi="Times New Roman" w:cs="Times New Roman"/>
        </w:rPr>
        <w:t>содержание платины в формируемых активных сл</w:t>
      </w:r>
      <w:r w:rsidRPr="00D9286B">
        <w:rPr>
          <w:rFonts w:ascii="Times New Roman" w:hAnsi="Times New Roman" w:cs="Times New Roman"/>
        </w:rPr>
        <w:t>о</w:t>
      </w:r>
      <w:r w:rsidRPr="00D9286B">
        <w:rPr>
          <w:rFonts w:ascii="Times New Roman" w:hAnsi="Times New Roman" w:cs="Times New Roman"/>
        </w:rPr>
        <w:t>ях составляет 0,01-0,05 мг/см</w:t>
      </w:r>
      <w:r w:rsidRPr="00D9286B">
        <w:rPr>
          <w:rFonts w:ascii="Times New Roman" w:hAnsi="Times New Roman" w:cs="Times New Roman"/>
          <w:vertAlign w:val="superscript"/>
        </w:rPr>
        <w:t>2</w:t>
      </w:r>
      <w:r w:rsidRPr="00D9286B">
        <w:rPr>
          <w:rFonts w:ascii="Times New Roman" w:hAnsi="Times New Roman" w:cs="Times New Roman"/>
        </w:rPr>
        <w:t>, а в аналогичных зарубежных электрокатализ</w:t>
      </w:r>
      <w:r w:rsidRPr="00D9286B">
        <w:rPr>
          <w:rFonts w:ascii="Times New Roman" w:hAnsi="Times New Roman" w:cs="Times New Roman"/>
        </w:rPr>
        <w:t>а</w:t>
      </w:r>
      <w:r w:rsidRPr="00D9286B">
        <w:rPr>
          <w:rFonts w:ascii="Times New Roman" w:hAnsi="Times New Roman" w:cs="Times New Roman"/>
        </w:rPr>
        <w:t>торах 1-5 мг/см</w:t>
      </w:r>
      <w:r w:rsidRPr="00D9286B">
        <w:rPr>
          <w:rFonts w:ascii="Times New Roman" w:hAnsi="Times New Roman" w:cs="Times New Roman"/>
          <w:vertAlign w:val="superscript"/>
        </w:rPr>
        <w:t>2</w:t>
      </w:r>
      <w:r w:rsidRPr="00D9286B">
        <w:rPr>
          <w:rFonts w:ascii="Times New Roman" w:hAnsi="Times New Roman" w:cs="Times New Roman"/>
        </w:rPr>
        <w:t xml:space="preserve"> </w:t>
      </w:r>
    </w:p>
    <w:p w:rsidR="003403EB" w:rsidRPr="00D9286B" w:rsidRDefault="003403EB" w:rsidP="00D92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86B">
        <w:rPr>
          <w:rFonts w:ascii="Times New Roman" w:hAnsi="Times New Roman" w:cs="Times New Roman"/>
          <w:b/>
          <w:color w:val="000099"/>
        </w:rPr>
        <w:t xml:space="preserve">Значимость для Республики Беларусь: </w:t>
      </w:r>
      <w:r w:rsidRPr="00D9286B">
        <w:rPr>
          <w:rFonts w:ascii="Times New Roman" w:hAnsi="Times New Roman" w:cs="Times New Roman"/>
        </w:rPr>
        <w:t>производство перспективных хим</w:t>
      </w:r>
      <w:r w:rsidRPr="00D9286B">
        <w:rPr>
          <w:rFonts w:ascii="Times New Roman" w:hAnsi="Times New Roman" w:cs="Times New Roman"/>
        </w:rPr>
        <w:t>и</w:t>
      </w:r>
      <w:r w:rsidRPr="00D9286B">
        <w:rPr>
          <w:rFonts w:ascii="Times New Roman" w:hAnsi="Times New Roman" w:cs="Times New Roman"/>
        </w:rPr>
        <w:t xml:space="preserve">ческих источников тока </w:t>
      </w:r>
      <w:r w:rsidRPr="00D9286B">
        <w:rPr>
          <w:rFonts w:ascii="Times New Roman" w:hAnsi="Times New Roman" w:cs="Times New Roman"/>
        </w:rPr>
        <w:sym w:font="Symbol" w:char="F02D"/>
      </w:r>
      <w:r w:rsidRPr="00D9286B">
        <w:rPr>
          <w:rFonts w:ascii="Times New Roman" w:hAnsi="Times New Roman" w:cs="Times New Roman"/>
        </w:rPr>
        <w:t xml:space="preserve"> низкотемперату</w:t>
      </w:r>
      <w:r w:rsidRPr="00D9286B">
        <w:rPr>
          <w:rFonts w:ascii="Times New Roman" w:hAnsi="Times New Roman" w:cs="Times New Roman"/>
        </w:rPr>
        <w:t>р</w:t>
      </w:r>
      <w:r w:rsidRPr="00D9286B">
        <w:rPr>
          <w:rFonts w:ascii="Times New Roman" w:hAnsi="Times New Roman" w:cs="Times New Roman"/>
        </w:rPr>
        <w:t>ных топливных элементов прямого окисления метанола и этанола с твердополимерным мембранным электрол</w:t>
      </w:r>
      <w:r w:rsidRPr="00D9286B">
        <w:rPr>
          <w:rFonts w:ascii="Times New Roman" w:hAnsi="Times New Roman" w:cs="Times New Roman"/>
        </w:rPr>
        <w:t>и</w:t>
      </w:r>
      <w:r w:rsidRPr="00D9286B">
        <w:rPr>
          <w:rFonts w:ascii="Times New Roman" w:hAnsi="Times New Roman" w:cs="Times New Roman"/>
        </w:rPr>
        <w:t>том, а также электр</w:t>
      </w:r>
      <w:r w:rsidRPr="00D9286B">
        <w:rPr>
          <w:rFonts w:ascii="Times New Roman" w:hAnsi="Times New Roman" w:cs="Times New Roman"/>
        </w:rPr>
        <w:t>о</w:t>
      </w:r>
      <w:r w:rsidRPr="00D9286B">
        <w:rPr>
          <w:rFonts w:ascii="Times New Roman" w:hAnsi="Times New Roman" w:cs="Times New Roman"/>
        </w:rPr>
        <w:t>лизеров получения чистого водорода</w:t>
      </w:r>
    </w:p>
    <w:p w:rsidR="003403EB" w:rsidRPr="00D9286B" w:rsidRDefault="003403EB" w:rsidP="00D92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86B">
        <w:rPr>
          <w:rFonts w:ascii="Times New Roman" w:hAnsi="Times New Roman" w:cs="Times New Roman"/>
          <w:b/>
          <w:color w:val="000099"/>
        </w:rPr>
        <w:t>Экономические показатели:</w:t>
      </w:r>
      <w:r w:rsidRPr="00D9286B">
        <w:rPr>
          <w:rFonts w:ascii="Times New Roman" w:hAnsi="Times New Roman" w:cs="Times New Roman"/>
          <w:b/>
        </w:rPr>
        <w:t xml:space="preserve"> </w:t>
      </w:r>
      <w:r w:rsidRPr="00D9286B">
        <w:rPr>
          <w:rFonts w:ascii="Times New Roman" w:hAnsi="Times New Roman" w:cs="Times New Roman"/>
        </w:rPr>
        <w:t>снижение трудо- и энергозатрат по сравнению с традиционными методами получения электрокатализаторов на 80-90%; сн</w:t>
      </w:r>
      <w:r w:rsidRPr="00D9286B">
        <w:rPr>
          <w:rFonts w:ascii="Times New Roman" w:hAnsi="Times New Roman" w:cs="Times New Roman"/>
        </w:rPr>
        <w:t>и</w:t>
      </w:r>
      <w:r w:rsidRPr="00D9286B">
        <w:rPr>
          <w:rFonts w:ascii="Times New Roman" w:hAnsi="Times New Roman" w:cs="Times New Roman"/>
        </w:rPr>
        <w:t>жение расхода каталитических металлов в 50-100 раз; отсутствие вредных в</w:t>
      </w:r>
      <w:r w:rsidRPr="00D9286B">
        <w:rPr>
          <w:rFonts w:ascii="Times New Roman" w:hAnsi="Times New Roman" w:cs="Times New Roman"/>
        </w:rPr>
        <w:t>ы</w:t>
      </w:r>
      <w:r w:rsidRPr="00D9286B">
        <w:rPr>
          <w:rFonts w:ascii="Times New Roman" w:hAnsi="Times New Roman" w:cs="Times New Roman"/>
        </w:rPr>
        <w:t>бросов и высокий КПД при получении электроэнергии с применением топли</w:t>
      </w:r>
      <w:r w:rsidRPr="00D9286B">
        <w:rPr>
          <w:rFonts w:ascii="Times New Roman" w:hAnsi="Times New Roman" w:cs="Times New Roman"/>
        </w:rPr>
        <w:t>в</w:t>
      </w:r>
      <w:r w:rsidRPr="00D9286B">
        <w:rPr>
          <w:rFonts w:ascii="Times New Roman" w:hAnsi="Times New Roman" w:cs="Times New Roman"/>
        </w:rPr>
        <w:t>ных элементов</w:t>
      </w:r>
    </w:p>
    <w:p w:rsidR="003403EB" w:rsidRPr="00D9286B" w:rsidRDefault="003403EB" w:rsidP="00D9286B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D9286B">
        <w:rPr>
          <w:rFonts w:ascii="Times New Roman" w:hAnsi="Times New Roman" w:cs="Times New Roman"/>
          <w:b/>
          <w:color w:val="000099"/>
        </w:rPr>
        <w:t xml:space="preserve">Коммерческое предложение: </w:t>
      </w:r>
      <w:r w:rsidRPr="00D9286B">
        <w:rPr>
          <w:rFonts w:ascii="Times New Roman" w:hAnsi="Times New Roman" w:cs="Times New Roman"/>
        </w:rPr>
        <w:t>договор на выполнение работ</w:t>
      </w:r>
    </w:p>
    <w:p w:rsidR="003403EB" w:rsidRPr="00D9286B" w:rsidRDefault="003403EB" w:rsidP="00D9286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403EB" w:rsidRPr="00D9286B" w:rsidRDefault="003403EB" w:rsidP="00D9286B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D9286B">
        <w:rPr>
          <w:rFonts w:ascii="Times New Roman" w:hAnsi="Times New Roman" w:cs="Times New Roman"/>
        </w:rPr>
        <w:t>К</w:t>
      </w:r>
      <w:r w:rsidRPr="00D9286B">
        <w:rPr>
          <w:rFonts w:ascii="Times New Roman" w:hAnsi="Times New Roman" w:cs="Times New Roman"/>
        </w:rPr>
        <w:t>а</w:t>
      </w:r>
      <w:r w:rsidRPr="00D9286B">
        <w:rPr>
          <w:rFonts w:ascii="Times New Roman" w:hAnsi="Times New Roman" w:cs="Times New Roman"/>
        </w:rPr>
        <w:t>федра физики</w:t>
      </w:r>
    </w:p>
    <w:p w:rsidR="003403EB" w:rsidRDefault="003403EB" w:rsidP="004D4C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9286B">
        <w:rPr>
          <w:rFonts w:ascii="Times New Roman" w:hAnsi="Times New Roman" w:cs="Times New Roman"/>
          <w:b/>
          <w:color w:val="000099"/>
        </w:rPr>
        <w:t xml:space="preserve">Разработчик: </w:t>
      </w:r>
      <w:r w:rsidRPr="00D9286B">
        <w:rPr>
          <w:rFonts w:ascii="Times New Roman" w:hAnsi="Times New Roman" w:cs="Times New Roman"/>
        </w:rPr>
        <w:t xml:space="preserve">доц., канд. физ.-мат. наук, Поплавский В.В. </w:t>
      </w:r>
    </w:p>
    <w:p w:rsidR="004D4CDF" w:rsidRPr="004D4CDF" w:rsidRDefault="004D4CDF" w:rsidP="004D4C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D4CDF">
        <w:rPr>
          <w:rFonts w:ascii="Times New Roman" w:hAnsi="Times New Roman" w:cs="Times New Roman"/>
          <w:lang w:val="en-US"/>
        </w:rPr>
        <w:t xml:space="preserve">Центр трансфера технологий, тел. (017)327-30-21 </w:t>
      </w:r>
    </w:p>
    <w:p w:rsidR="004D4CDF" w:rsidRPr="004D4CDF" w:rsidRDefault="004D4CDF" w:rsidP="004D4C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D4CDF">
        <w:rPr>
          <w:rFonts w:ascii="Times New Roman" w:hAnsi="Times New Roman" w:cs="Times New Roman"/>
          <w:lang w:val="en-US"/>
        </w:rPr>
        <w:t>E-mail: ctt@belstu.by</w:t>
      </w:r>
    </w:p>
    <w:p w:rsidR="003403EB" w:rsidRDefault="003403EB" w:rsidP="003403EB">
      <w:pPr>
        <w:jc w:val="center"/>
        <w:rPr>
          <w:sz w:val="28"/>
          <w:szCs w:val="28"/>
        </w:rPr>
      </w:pPr>
    </w:p>
    <w:p w:rsidR="003403EB" w:rsidRDefault="004A1D1F" w:rsidP="00D9286B">
      <w:pPr>
        <w:ind w:left="352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6985</wp:posOffset>
            </wp:positionV>
            <wp:extent cx="2094230" cy="1924050"/>
            <wp:effectExtent l="0" t="0" r="0" b="0"/>
            <wp:wrapNone/>
            <wp:docPr id="43" name="Рисунок 43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16000" b="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021">
        <w:rPr>
          <w:noProof/>
          <w:sz w:val="28"/>
          <w:szCs w:val="28"/>
          <w:lang w:eastAsia="ru-RU"/>
        </w:rPr>
        <w:drawing>
          <wp:inline distT="0" distB="0" distL="0" distR="0">
            <wp:extent cx="2647950" cy="1924050"/>
            <wp:effectExtent l="0" t="0" r="0" b="0"/>
            <wp:docPr id="1" name="Рисунок 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EB" w:rsidRPr="00795021" w:rsidRDefault="004A1D1F" w:rsidP="008A7210">
      <w:pPr>
        <w:spacing w:after="0"/>
        <w:ind w:left="220"/>
        <w:rPr>
          <w:sz w:val="28"/>
          <w:szCs w:val="28"/>
        </w:rPr>
      </w:pPr>
      <w:r w:rsidRPr="00795021">
        <w:rPr>
          <w:noProof/>
          <w:sz w:val="28"/>
          <w:szCs w:val="28"/>
          <w:lang w:eastAsia="ru-RU"/>
        </w:rPr>
        <w:drawing>
          <wp:inline distT="0" distB="0" distL="0" distR="0">
            <wp:extent cx="4686300" cy="3467100"/>
            <wp:effectExtent l="0" t="0" r="0" b="0"/>
            <wp:docPr id="2" name="Рисунок 2" descr="Изображение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60" w:rsidRPr="00D9286B" w:rsidRDefault="003403EB" w:rsidP="008A7210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</w:rPr>
      </w:pPr>
      <w:r w:rsidRPr="00D9286B">
        <w:rPr>
          <w:rFonts w:ascii="Times New Roman" w:hAnsi="Times New Roman" w:cs="Times New Roman"/>
          <w:b/>
        </w:rPr>
        <w:t>Мембранно-электродный блок с разработанными электрокатализат</w:t>
      </w:r>
      <w:r w:rsidRPr="00D9286B">
        <w:rPr>
          <w:rFonts w:ascii="Times New Roman" w:hAnsi="Times New Roman" w:cs="Times New Roman"/>
          <w:b/>
        </w:rPr>
        <w:t>о</w:t>
      </w:r>
      <w:r w:rsidRPr="00D9286B">
        <w:rPr>
          <w:rFonts w:ascii="Times New Roman" w:hAnsi="Times New Roman" w:cs="Times New Roman"/>
          <w:b/>
        </w:rPr>
        <w:t>рами</w:t>
      </w:r>
      <w:r w:rsidR="00D9286B">
        <w:rPr>
          <w:rFonts w:ascii="Times New Roman" w:hAnsi="Times New Roman" w:cs="Times New Roman"/>
          <w:b/>
        </w:rPr>
        <w:t xml:space="preserve"> </w:t>
      </w:r>
      <w:r w:rsidRPr="00D9286B">
        <w:rPr>
          <w:rFonts w:ascii="Times New Roman" w:hAnsi="Times New Roman" w:cs="Times New Roman"/>
          <w:b/>
        </w:rPr>
        <w:t>и электрохимическая ячейка для испытаний электрокатализат</w:t>
      </w:r>
      <w:r w:rsidRPr="00D9286B">
        <w:rPr>
          <w:rFonts w:ascii="Times New Roman" w:hAnsi="Times New Roman" w:cs="Times New Roman"/>
          <w:b/>
        </w:rPr>
        <w:t>о</w:t>
      </w:r>
      <w:r w:rsidRPr="00D9286B">
        <w:rPr>
          <w:rFonts w:ascii="Times New Roman" w:hAnsi="Times New Roman" w:cs="Times New Roman"/>
          <w:b/>
        </w:rPr>
        <w:t>ров</w:t>
      </w:r>
      <w:r w:rsidR="00D9286B">
        <w:rPr>
          <w:rFonts w:ascii="Times New Roman" w:hAnsi="Times New Roman" w:cs="Times New Roman"/>
          <w:b/>
        </w:rPr>
        <w:t xml:space="preserve"> </w:t>
      </w:r>
      <w:r w:rsidRPr="00D9286B">
        <w:rPr>
          <w:rFonts w:ascii="Times New Roman" w:hAnsi="Times New Roman" w:cs="Times New Roman"/>
          <w:b/>
        </w:rPr>
        <w:t>топливных элементов прямого окисления метанола и этанола</w:t>
      </w:r>
    </w:p>
    <w:sectPr w:rsidR="00866560" w:rsidRPr="00D9286B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ptsF3j3/PTdYhYps8IBuO5lqql+9F1kGNOfqIllL/k7amqxXisHHYOhRAJxvlbHZlWuGPkOD0osZ24+i2WTWcA==" w:salt="FxwqkJA2cE95ewffmRakcQ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6F78"/>
    <w:rsid w:val="00145C1E"/>
    <w:rsid w:val="00172FB7"/>
    <w:rsid w:val="001763D6"/>
    <w:rsid w:val="00180E14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52BC"/>
    <w:rsid w:val="002B1174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4819"/>
    <w:rsid w:val="003F506F"/>
    <w:rsid w:val="00402928"/>
    <w:rsid w:val="00424955"/>
    <w:rsid w:val="00445183"/>
    <w:rsid w:val="00465DFF"/>
    <w:rsid w:val="00482F8D"/>
    <w:rsid w:val="004A1D1F"/>
    <w:rsid w:val="004B1A27"/>
    <w:rsid w:val="004D4CDF"/>
    <w:rsid w:val="004E0623"/>
    <w:rsid w:val="004E536B"/>
    <w:rsid w:val="004F39E0"/>
    <w:rsid w:val="00517F9B"/>
    <w:rsid w:val="0052115D"/>
    <w:rsid w:val="00545102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5C7174"/>
    <w:rsid w:val="0060480E"/>
    <w:rsid w:val="00647515"/>
    <w:rsid w:val="006510C0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4737F"/>
    <w:rsid w:val="00767F31"/>
    <w:rsid w:val="00780E1F"/>
    <w:rsid w:val="007A2851"/>
    <w:rsid w:val="007A4FB7"/>
    <w:rsid w:val="007B265D"/>
    <w:rsid w:val="00800CD0"/>
    <w:rsid w:val="00803F5D"/>
    <w:rsid w:val="00822BF3"/>
    <w:rsid w:val="00831240"/>
    <w:rsid w:val="00841A44"/>
    <w:rsid w:val="008458EE"/>
    <w:rsid w:val="00866560"/>
    <w:rsid w:val="00867D5E"/>
    <w:rsid w:val="0088597E"/>
    <w:rsid w:val="008913B7"/>
    <w:rsid w:val="008A7210"/>
    <w:rsid w:val="008B6813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5667D"/>
    <w:rsid w:val="0097144A"/>
    <w:rsid w:val="009B4111"/>
    <w:rsid w:val="009C7B53"/>
    <w:rsid w:val="009D53D8"/>
    <w:rsid w:val="009F365A"/>
    <w:rsid w:val="00A12A2C"/>
    <w:rsid w:val="00A14FF5"/>
    <w:rsid w:val="00A25480"/>
    <w:rsid w:val="00A418C6"/>
    <w:rsid w:val="00A53A4E"/>
    <w:rsid w:val="00A62A9A"/>
    <w:rsid w:val="00A7729C"/>
    <w:rsid w:val="00AB304A"/>
    <w:rsid w:val="00AB75BB"/>
    <w:rsid w:val="00B16130"/>
    <w:rsid w:val="00B266F1"/>
    <w:rsid w:val="00B27547"/>
    <w:rsid w:val="00B43C60"/>
    <w:rsid w:val="00B50AEA"/>
    <w:rsid w:val="00B54D9E"/>
    <w:rsid w:val="00B90CD8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B38CA"/>
    <w:rsid w:val="00CC2FC0"/>
    <w:rsid w:val="00CC36A1"/>
    <w:rsid w:val="00CD62CC"/>
    <w:rsid w:val="00CE4D10"/>
    <w:rsid w:val="00D059A8"/>
    <w:rsid w:val="00D15533"/>
    <w:rsid w:val="00D40F78"/>
    <w:rsid w:val="00D62559"/>
    <w:rsid w:val="00D75AA6"/>
    <w:rsid w:val="00D844E8"/>
    <w:rsid w:val="00D9286B"/>
    <w:rsid w:val="00DA5287"/>
    <w:rsid w:val="00DC587C"/>
    <w:rsid w:val="00DE04F8"/>
    <w:rsid w:val="00DF2437"/>
    <w:rsid w:val="00E032CE"/>
    <w:rsid w:val="00E303CE"/>
    <w:rsid w:val="00E41164"/>
    <w:rsid w:val="00E46D44"/>
    <w:rsid w:val="00E6179A"/>
    <w:rsid w:val="00E66073"/>
    <w:rsid w:val="00E93932"/>
    <w:rsid w:val="00EB6564"/>
    <w:rsid w:val="00ED3CD2"/>
    <w:rsid w:val="00EE06F0"/>
    <w:rsid w:val="00EE40A9"/>
    <w:rsid w:val="00EE78B9"/>
    <w:rsid w:val="00F00B27"/>
    <w:rsid w:val="00F041ED"/>
    <w:rsid w:val="00F126E9"/>
    <w:rsid w:val="00F13D84"/>
    <w:rsid w:val="00F17371"/>
    <w:rsid w:val="00F17BB6"/>
    <w:rsid w:val="00F25D02"/>
    <w:rsid w:val="00F32B4E"/>
    <w:rsid w:val="00F403E9"/>
    <w:rsid w:val="00F5549C"/>
    <w:rsid w:val="00F557E8"/>
    <w:rsid w:val="00F64E40"/>
    <w:rsid w:val="00F71197"/>
    <w:rsid w:val="00F760FB"/>
    <w:rsid w:val="00F7789A"/>
    <w:rsid w:val="00F900D3"/>
    <w:rsid w:val="00FA2048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50E2-663D-4776-92F2-19227D3C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2020-07-13T09:17:00Z</dcterms:created>
  <dcterms:modified xsi:type="dcterms:W3CDTF">2020-07-13T09:17:00Z</dcterms:modified>
</cp:coreProperties>
</file>